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9F" w:rsidRPr="00AF789F" w:rsidRDefault="00AF789F" w:rsidP="00AF789F">
      <w:pPr>
        <w:widowControl w:val="0"/>
        <w:spacing w:after="0" w:line="260" w:lineRule="exact"/>
        <w:ind w:left="3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МЕРОПРИЯТИЯ ПО ПРЕДУПРЕЖДЕНИЮ ЗАНОСА ВОЗБУДИТЕЛЯ</w:t>
      </w:r>
    </w:p>
    <w:p w:rsidR="00AF789F" w:rsidRPr="00AF789F" w:rsidRDefault="00AF789F" w:rsidP="00AF789F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АФРИКАНСКОЙ ЧУМЫ СВИНЕЙ</w:t>
      </w:r>
    </w:p>
    <w:p w:rsidR="00AF789F" w:rsidRDefault="00AF789F" w:rsidP="00AF789F">
      <w:pPr>
        <w:pStyle w:val="20"/>
        <w:shd w:val="clear" w:color="auto" w:fill="auto"/>
        <w:spacing w:line="312" w:lineRule="exact"/>
        <w:ind w:firstLine="740"/>
        <w:jc w:val="both"/>
      </w:pPr>
    </w:p>
    <w:p w:rsidR="00AF789F" w:rsidRDefault="00AF789F" w:rsidP="00AF789F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F789F" w:rsidRPr="00AF789F" w:rsidRDefault="00AF789F" w:rsidP="00AF789F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настоящее время на территории Волгоградской области сложилась сложная эпизоотическая обстановка по африканской чуме свиней (далее - АЧС).</w:t>
      </w:r>
    </w:p>
    <w:p w:rsidR="00AF789F" w:rsidRDefault="00AF789F" w:rsidP="00AF789F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Так, 05.08.2021 поставлен диагноз АЧС при исследовании пробы патологического материала от домашней свиньи, находящейся на территории </w:t>
      </w:r>
      <w:proofErr w:type="gramStart"/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личного подсобного хозяйства</w:t>
      </w:r>
      <w:proofErr w:type="gramEnd"/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расположенного на территории </w:t>
      </w:r>
      <w:proofErr w:type="spellStart"/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Среднеахтубинского</w:t>
      </w:r>
      <w:proofErr w:type="spellEnd"/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 Волгоградской области.</w:t>
      </w:r>
    </w:p>
    <w:p w:rsidR="00AF789F" w:rsidRDefault="00AF789F" w:rsidP="00AF789F">
      <w:pPr>
        <w:pStyle w:val="20"/>
        <w:shd w:val="clear" w:color="auto" w:fill="auto"/>
        <w:spacing w:line="312" w:lineRule="exact"/>
        <w:ind w:firstLine="740"/>
        <w:jc w:val="both"/>
      </w:pPr>
      <w:r>
        <w:t xml:space="preserve">06.08.2021 поставлен диагноз АЧС при исследовании пробы патологического материала от домашней свиньи, находящейся на территории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</w:t>
      </w:r>
    </w:p>
    <w:p w:rsidR="00AF789F" w:rsidRDefault="00AF789F" w:rsidP="00AF789F">
      <w:pPr>
        <w:pStyle w:val="20"/>
        <w:shd w:val="clear" w:color="auto" w:fill="auto"/>
        <w:spacing w:line="312" w:lineRule="exact"/>
        <w:ind w:firstLine="740"/>
        <w:jc w:val="both"/>
      </w:pPr>
      <w:r>
        <w:t xml:space="preserve">08.08.2021 поставлен диагноз АЧС при исследовании проб патологического материала от 2-х домашних свиней, обнаруженных на территории </w:t>
      </w:r>
      <w:proofErr w:type="spellStart"/>
      <w:r>
        <w:t>Букановского</w:t>
      </w:r>
      <w:proofErr w:type="spellEnd"/>
      <w:r>
        <w:t xml:space="preserve">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в радиусе 2 метра от точки с географическими координатами 49.596111ºсеверной широты, 42.184167º восточной долготы.</w:t>
      </w:r>
    </w:p>
    <w:p w:rsidR="00AF789F" w:rsidRPr="00AF789F" w:rsidRDefault="00AF789F" w:rsidP="00AF789F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источником распространения АЧС является дикий кабан. В связи с чем, существует существенная угроза заноса данного особо опасного заболевания в личные подсобные хозяйства граждан.</w:t>
      </w:r>
    </w:p>
    <w:p w:rsidR="00AF789F" w:rsidRPr="00AF789F" w:rsidRDefault="00AF789F" w:rsidP="00AF789F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предотвращения заноса вируса АЧС необходимо обеспечить выполнение требований Ветеринарных правил содержания свиней в целях их воспроизводства, выращивания и реализации, утвержденных Приказом Минсельхоза России от 21.10.2020 № 621.</w:t>
      </w:r>
    </w:p>
    <w:p w:rsidR="00AF789F" w:rsidRPr="00AF789F" w:rsidRDefault="00AF789F" w:rsidP="00AF789F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Прежде всего, необходимо соблюдать следующие требования зоогигиенических норм и правил содержания свиней:</w:t>
      </w:r>
    </w:p>
    <w:p w:rsidR="00AF789F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обеспечить </w:t>
      </w:r>
      <w:proofErr w:type="spellStart"/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безвыгульное</w:t>
      </w:r>
      <w:proofErr w:type="spellEnd"/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содержание свиней в личных подсобных хозяйствах, крестьянских (фермерских) хозяйствах населения;</w:t>
      </w:r>
    </w:p>
    <w:p w:rsidR="00AF789F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допускать контакта свиней с другими животными (чужие свиньи, дикие кабаны, хищные птицы, звери, собаки и кошки могут быть переносчиками вируса);</w:t>
      </w:r>
    </w:p>
    <w:p w:rsidR="00AF789F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исключить допуск к местам содержания свиней посторонних лиц;</w:t>
      </w:r>
    </w:p>
    <w:p w:rsidR="00AF789F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:rsidR="00AF789F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оборудовать дезинфекционными ковриками места входов на территорию свиноводческого помещения, а также поддерживать их в заправленном состоянии;</w:t>
      </w:r>
    </w:p>
    <w:p w:rsidR="00AF789F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приобретать корма из благополучных по заболеваниям свиней территорий и проводить их термическую обработку перед скармливанием;</w:t>
      </w:r>
    </w:p>
    <w:p w:rsidR="00AF789F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кормов;</w:t>
      </w:r>
    </w:p>
    <w:p w:rsidR="00AF789F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свиней;</w:t>
      </w:r>
    </w:p>
    <w:p w:rsidR="000E2361" w:rsidRPr="00AF789F" w:rsidRDefault="00AF789F" w:rsidP="00AF789F">
      <w:pPr>
        <w:widowControl w:val="0"/>
        <w:numPr>
          <w:ilvl w:val="0"/>
          <w:numId w:val="2"/>
        </w:numPr>
        <w:tabs>
          <w:tab w:val="left" w:pos="22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карантинирование</w:t>
      </w:r>
      <w:proofErr w:type="spellEnd"/>
      <w:r w:rsidRPr="00AF7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животных перед вводом в основное стадо.</w:t>
      </w:r>
      <w:bookmarkStart w:id="0" w:name="_GoBack"/>
      <w:bookmarkEnd w:id="0"/>
    </w:p>
    <w:sectPr w:rsidR="000E2361" w:rsidRPr="00AF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338"/>
    <w:multiLevelType w:val="hybridMultilevel"/>
    <w:tmpl w:val="B8DA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28B9"/>
    <w:multiLevelType w:val="multilevel"/>
    <w:tmpl w:val="18E2F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3"/>
    <w:rsid w:val="000E2361"/>
    <w:rsid w:val="00A47833"/>
    <w:rsid w:val="00A55033"/>
    <w:rsid w:val="00AA0C98"/>
    <w:rsid w:val="00AF789F"/>
    <w:rsid w:val="00C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1757"/>
  <w15:chartTrackingRefBased/>
  <w15:docId w15:val="{E55999CE-7EC3-4EAF-9279-60AA7279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3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F78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8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FedulovaCI</dc:creator>
  <cp:keywords/>
  <dc:description/>
  <cp:lastModifiedBy>FedulovaCI</cp:lastModifiedBy>
  <cp:revision>2</cp:revision>
  <cp:lastPrinted>2021-08-10T10:50:00Z</cp:lastPrinted>
  <dcterms:created xsi:type="dcterms:W3CDTF">2021-08-10T12:07:00Z</dcterms:created>
  <dcterms:modified xsi:type="dcterms:W3CDTF">2021-08-10T12:07:00Z</dcterms:modified>
</cp:coreProperties>
</file>