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1D" w:rsidRPr="007443FD" w:rsidRDefault="00D2751D" w:rsidP="007443FD">
      <w:pPr>
        <w:pStyle w:val="Caption"/>
        <w:rPr>
          <w:sz w:val="28"/>
          <w:szCs w:val="28"/>
        </w:rPr>
      </w:pPr>
    </w:p>
    <w:p w:rsidR="00D2751D" w:rsidRPr="007443FD" w:rsidRDefault="00D2751D" w:rsidP="007443FD">
      <w:pPr>
        <w:pStyle w:val="Caption"/>
        <w:rPr>
          <w:sz w:val="28"/>
          <w:szCs w:val="28"/>
        </w:rPr>
      </w:pPr>
      <w:r w:rsidRPr="007443FD">
        <w:rPr>
          <w:sz w:val="28"/>
          <w:szCs w:val="28"/>
        </w:rPr>
        <w:t>АДМИНИСТРАЦИЯ</w:t>
      </w:r>
    </w:p>
    <w:p w:rsidR="00D2751D" w:rsidRPr="007443FD" w:rsidRDefault="00D2751D" w:rsidP="007443FD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 ПОПЕРЕЧЕНСКОГО</w:t>
      </w:r>
      <w:r w:rsidRPr="007443FD">
        <w:rPr>
          <w:sz w:val="28"/>
          <w:szCs w:val="28"/>
        </w:rPr>
        <w:t xml:space="preserve">   СЕЛЬСКОГО ПОСЕЛЕНИЯ</w:t>
      </w:r>
    </w:p>
    <w:p w:rsidR="00D2751D" w:rsidRPr="007443FD" w:rsidRDefault="00D2751D" w:rsidP="007443FD">
      <w:pPr>
        <w:pStyle w:val="Caption"/>
        <w:rPr>
          <w:sz w:val="28"/>
          <w:szCs w:val="28"/>
        </w:rPr>
      </w:pPr>
      <w:r w:rsidRPr="007443FD">
        <w:rPr>
          <w:sz w:val="28"/>
          <w:szCs w:val="28"/>
        </w:rPr>
        <w:t>КОТЕЛЬНИКОВСКОГО МУНИЦИПАЛЬНОГО РАЙОНА</w:t>
      </w:r>
    </w:p>
    <w:p w:rsidR="00D2751D" w:rsidRPr="007443FD" w:rsidRDefault="00D2751D" w:rsidP="007443FD">
      <w:pPr>
        <w:jc w:val="center"/>
        <w:rPr>
          <w:b/>
          <w:sz w:val="28"/>
          <w:szCs w:val="28"/>
        </w:rPr>
      </w:pPr>
      <w:r w:rsidRPr="007443FD">
        <w:rPr>
          <w:b/>
          <w:sz w:val="28"/>
          <w:szCs w:val="28"/>
        </w:rPr>
        <w:t>ВОЛГОГРАДСКОЙ ОБЛАСТИ</w:t>
      </w:r>
    </w:p>
    <w:p w:rsidR="00D2751D" w:rsidRPr="007443FD" w:rsidRDefault="00D2751D" w:rsidP="007443FD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3F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D2751D" w:rsidRPr="007443FD" w:rsidRDefault="00D2751D" w:rsidP="007443FD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751D" w:rsidRPr="007443FD" w:rsidRDefault="00D2751D" w:rsidP="007443FD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3FD">
        <w:rPr>
          <w:b/>
          <w:sz w:val="28"/>
          <w:szCs w:val="28"/>
        </w:rPr>
        <w:t xml:space="preserve">ПОСТАНОВЛЕНИЕ </w:t>
      </w:r>
    </w:p>
    <w:p w:rsidR="00D2751D" w:rsidRPr="007443FD" w:rsidRDefault="00D2751D" w:rsidP="007443F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751D" w:rsidRPr="007443FD" w:rsidRDefault="00D2751D" w:rsidP="007443FD">
      <w:pPr>
        <w:rPr>
          <w:b/>
          <w:sz w:val="28"/>
          <w:szCs w:val="28"/>
        </w:rPr>
      </w:pPr>
      <w:r w:rsidRPr="007443FD">
        <w:rPr>
          <w:sz w:val="28"/>
          <w:szCs w:val="28"/>
        </w:rPr>
        <w:t xml:space="preserve">  </w:t>
      </w:r>
      <w:r w:rsidRPr="007443F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                  № </w:t>
      </w:r>
      <w:r w:rsidRPr="007443FD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D2751D" w:rsidRDefault="00D2751D" w:rsidP="00B74EA3">
      <w:pPr>
        <w:rPr>
          <w:b/>
          <w:bCs/>
          <w:color w:val="FF0000"/>
          <w:sz w:val="28"/>
          <w:szCs w:val="28"/>
        </w:rPr>
      </w:pPr>
    </w:p>
    <w:p w:rsidR="00D2751D" w:rsidRPr="00B74EA3" w:rsidRDefault="00D2751D" w:rsidP="00B74EA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Pr="00B74EA3">
        <w:rPr>
          <w:rFonts w:ascii="Times New Roman" w:hAnsi="Times New Roman" w:cs="Times New Roman"/>
          <w:sz w:val="28"/>
          <w:szCs w:val="28"/>
        </w:rPr>
        <w:t xml:space="preserve"> комплексного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социальной инфраструктуры  Попереченское </w:t>
      </w:r>
      <w:r w:rsidRPr="00B74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751D" w:rsidRPr="00B74EA3" w:rsidRDefault="00D2751D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4EA3">
        <w:rPr>
          <w:rFonts w:ascii="Times New Roman" w:hAnsi="Times New Roman" w:cs="Times New Roman"/>
          <w:sz w:val="28"/>
          <w:szCs w:val="28"/>
        </w:rPr>
        <w:t>отельниковского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4EA3">
        <w:rPr>
          <w:rFonts w:ascii="Times New Roman" w:hAnsi="Times New Roman" w:cs="Times New Roman"/>
          <w:sz w:val="28"/>
          <w:szCs w:val="28"/>
        </w:rPr>
        <w:t>олгоградской области</w:t>
      </w:r>
    </w:p>
    <w:p w:rsidR="00D2751D" w:rsidRPr="00B74EA3" w:rsidRDefault="00D2751D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период с</w:t>
      </w:r>
      <w:r w:rsidRPr="00B74EA3">
        <w:rPr>
          <w:rFonts w:ascii="Times New Roman" w:hAnsi="Times New Roman" w:cs="Times New Roman"/>
          <w:sz w:val="28"/>
          <w:szCs w:val="28"/>
        </w:rPr>
        <w:t xml:space="preserve"> 2018</w:t>
      </w:r>
      <w:r w:rsidRPr="00B74E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2034</w:t>
      </w:r>
      <w:r w:rsidRPr="00B74E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2751D" w:rsidRPr="007443FD" w:rsidRDefault="00D2751D" w:rsidP="007443FD">
      <w:pPr>
        <w:jc w:val="both"/>
        <w:rPr>
          <w:b/>
          <w:bCs/>
          <w:sz w:val="28"/>
          <w:szCs w:val="28"/>
        </w:rPr>
      </w:pPr>
    </w:p>
    <w:p w:rsidR="00D2751D" w:rsidRPr="00567BAB" w:rsidRDefault="00D2751D" w:rsidP="0074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Градостроительным Кодексом Российской Федерации,</w:t>
      </w:r>
      <w:r w:rsidRPr="00567BAB">
        <w:rPr>
          <w:sz w:val="28"/>
          <w:szCs w:val="28"/>
        </w:rPr>
        <w:t xml:space="preserve">  Федеральным  Законом  от 06.10.2003г. №131-ФЗ «Об общих принципах организации местного самоуправления в Российской Федерации»,</w:t>
      </w:r>
      <w:r w:rsidRPr="00B74EA3">
        <w:t xml:space="preserve"> </w:t>
      </w:r>
      <w:r w:rsidRPr="00B74EA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74EA3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01.10.</w:t>
      </w:r>
      <w:r w:rsidRPr="00B74EA3">
        <w:rPr>
          <w:sz w:val="28"/>
          <w:szCs w:val="28"/>
        </w:rPr>
        <w:t>2015 года № 1050 «Об утверждении требований</w:t>
      </w:r>
      <w:r>
        <w:rPr>
          <w:sz w:val="28"/>
          <w:szCs w:val="28"/>
        </w:rPr>
        <w:t xml:space="preserve"> </w:t>
      </w:r>
      <w:r w:rsidRPr="00B74EA3">
        <w:rPr>
          <w:sz w:val="28"/>
          <w:szCs w:val="28"/>
        </w:rPr>
        <w:t>к программам комплексного развития социальной инфраструктуры поселений, городских округов»</w:t>
      </w:r>
      <w:r>
        <w:rPr>
          <w:sz w:val="28"/>
          <w:szCs w:val="28"/>
        </w:rPr>
        <w:t>, руководствуясь Уставом  Попереченского</w:t>
      </w:r>
      <w:r w:rsidRPr="00567BAB">
        <w:rPr>
          <w:sz w:val="28"/>
          <w:szCs w:val="28"/>
        </w:rPr>
        <w:t xml:space="preserve">  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567B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Pr="00B74EA3">
        <w:rPr>
          <w:sz w:val="28"/>
          <w:szCs w:val="28"/>
        </w:rPr>
        <w:t>Генерального плана муниципального образования</w:t>
      </w:r>
      <w:r>
        <w:rPr>
          <w:sz w:val="28"/>
          <w:szCs w:val="28"/>
        </w:rPr>
        <w:t>, администрация Попереченского</w:t>
      </w:r>
      <w:r w:rsidRPr="00567BAB">
        <w:rPr>
          <w:sz w:val="28"/>
          <w:szCs w:val="28"/>
        </w:rPr>
        <w:t xml:space="preserve"> сельского поселения</w:t>
      </w:r>
      <w:r w:rsidRPr="0022792B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Котельниковского муниципального района Волгоградской области</w:t>
      </w:r>
    </w:p>
    <w:p w:rsidR="00D2751D" w:rsidRPr="00567BAB" w:rsidRDefault="00D2751D" w:rsidP="007443FD">
      <w:pPr>
        <w:jc w:val="both"/>
        <w:rPr>
          <w:sz w:val="28"/>
          <w:szCs w:val="28"/>
        </w:rPr>
      </w:pPr>
    </w:p>
    <w:p w:rsidR="00D2751D" w:rsidRPr="00567BAB" w:rsidRDefault="00D2751D" w:rsidP="007443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</w:t>
      </w:r>
      <w:r w:rsidRPr="00567BAB">
        <w:rPr>
          <w:b/>
          <w:bCs/>
          <w:sz w:val="28"/>
          <w:szCs w:val="28"/>
        </w:rPr>
        <w:t>Т:</w:t>
      </w:r>
    </w:p>
    <w:p w:rsidR="00D2751D" w:rsidRPr="00567BAB" w:rsidRDefault="00D2751D" w:rsidP="007443FD">
      <w:pPr>
        <w:jc w:val="both"/>
        <w:rPr>
          <w:b/>
          <w:bCs/>
          <w:sz w:val="28"/>
          <w:szCs w:val="28"/>
        </w:rPr>
      </w:pPr>
    </w:p>
    <w:p w:rsidR="00D2751D" w:rsidRDefault="00D2751D" w:rsidP="00B74EA3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</w:t>
      </w:r>
      <w:r w:rsidRPr="00B74EA3">
        <w:rPr>
          <w:rFonts w:ascii="Times New Roman" w:hAnsi="Times New Roman" w:cs="Times New Roman"/>
          <w:sz w:val="28"/>
          <w:szCs w:val="28"/>
        </w:rPr>
        <w:t xml:space="preserve">рограмму комплексного развития социальной инфраструктуры  </w:t>
      </w:r>
      <w:r>
        <w:rPr>
          <w:rFonts w:ascii="Times New Roman" w:hAnsi="Times New Roman" w:cs="Times New Roman"/>
          <w:sz w:val="28"/>
          <w:szCs w:val="28"/>
        </w:rPr>
        <w:t xml:space="preserve">Попереченского </w:t>
      </w:r>
      <w:r w:rsidRPr="00B74EA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A3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A3">
        <w:rPr>
          <w:rFonts w:ascii="Times New Roman" w:hAnsi="Times New Roman" w:cs="Times New Roman"/>
          <w:sz w:val="28"/>
          <w:szCs w:val="28"/>
        </w:rPr>
        <w:t>на  период с 2018</w:t>
      </w:r>
      <w:r w:rsidRPr="00B74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EA3">
        <w:rPr>
          <w:rFonts w:ascii="Times New Roman" w:hAnsi="Times New Roman" w:cs="Times New Roman"/>
          <w:sz w:val="28"/>
          <w:szCs w:val="28"/>
        </w:rPr>
        <w:t>по 2034 годы</w:t>
      </w:r>
      <w:r>
        <w:rPr>
          <w:rFonts w:ascii="Times New Roman" w:hAnsi="Times New Roman" w:cs="Times New Roman"/>
          <w:sz w:val="28"/>
          <w:szCs w:val="28"/>
        </w:rPr>
        <w:t xml:space="preserve"> 9 приложение № 1). </w:t>
      </w:r>
    </w:p>
    <w:p w:rsidR="00D2751D" w:rsidRPr="00B74EA3" w:rsidRDefault="00D2751D" w:rsidP="00B74EA3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Попереченского сельского поселения «Об утверждении  программы комплексного развития социальной инфраструктуры Попереченского сельского поселения Котельниковского муниципального района Волгоградской области на 2018 – 2020 годы» считать утратившим силу. </w:t>
      </w:r>
    </w:p>
    <w:p w:rsidR="00D2751D" w:rsidRPr="00B74EA3" w:rsidRDefault="00D2751D" w:rsidP="00B74EA3">
      <w:pPr>
        <w:pStyle w:val="ListParagraph"/>
        <w:numPr>
          <w:ilvl w:val="0"/>
          <w:numId w:val="15"/>
        </w:numPr>
        <w:suppressAutoHyphens w:val="0"/>
        <w:ind w:left="0" w:firstLine="284"/>
        <w:jc w:val="both"/>
        <w:rPr>
          <w:sz w:val="28"/>
          <w:szCs w:val="28"/>
        </w:rPr>
      </w:pPr>
      <w:r w:rsidRPr="00567BAB">
        <w:rPr>
          <w:sz w:val="28"/>
          <w:szCs w:val="28"/>
        </w:rPr>
        <w:t>Контроль  за  исполнением настоящего  постановление оставляю  за собой.</w:t>
      </w:r>
    </w:p>
    <w:p w:rsidR="00D2751D" w:rsidRPr="00B74EA3" w:rsidRDefault="00D2751D" w:rsidP="00B74EA3">
      <w:pPr>
        <w:pStyle w:val="ListParagraph"/>
        <w:numPr>
          <w:ilvl w:val="0"/>
          <w:numId w:val="15"/>
        </w:numPr>
        <w:suppressAutoHyphens w:val="0"/>
        <w:ind w:left="709" w:hanging="425"/>
        <w:jc w:val="both"/>
        <w:rPr>
          <w:sz w:val="28"/>
          <w:szCs w:val="28"/>
        </w:rPr>
      </w:pPr>
      <w:r w:rsidRPr="00B74EA3">
        <w:rPr>
          <w:sz w:val="28"/>
          <w:szCs w:val="28"/>
        </w:rPr>
        <w:t xml:space="preserve">Настоящее постановление вступает в законную силу со дня подписания и подлежит официальному обнародованию.  </w:t>
      </w:r>
    </w:p>
    <w:p w:rsidR="00D2751D" w:rsidRPr="00567BAB" w:rsidRDefault="00D2751D" w:rsidP="007443FD">
      <w:pPr>
        <w:jc w:val="both"/>
        <w:rPr>
          <w:sz w:val="28"/>
          <w:szCs w:val="28"/>
        </w:rPr>
      </w:pPr>
    </w:p>
    <w:p w:rsidR="00D2751D" w:rsidRPr="00567BAB" w:rsidRDefault="00D2751D" w:rsidP="007443FD">
      <w:pPr>
        <w:jc w:val="both"/>
        <w:rPr>
          <w:sz w:val="28"/>
          <w:szCs w:val="28"/>
        </w:rPr>
      </w:pPr>
    </w:p>
    <w:p w:rsidR="00D2751D" w:rsidRPr="00567BAB" w:rsidRDefault="00D2751D" w:rsidP="007443FD">
      <w:pPr>
        <w:jc w:val="both"/>
        <w:rPr>
          <w:sz w:val="28"/>
          <w:szCs w:val="28"/>
        </w:rPr>
      </w:pPr>
    </w:p>
    <w:p w:rsidR="00D2751D" w:rsidRPr="00567BAB" w:rsidRDefault="00D2751D" w:rsidP="007443FD">
      <w:pPr>
        <w:jc w:val="both"/>
        <w:rPr>
          <w:sz w:val="28"/>
          <w:szCs w:val="28"/>
        </w:rPr>
      </w:pPr>
    </w:p>
    <w:p w:rsidR="00D2751D" w:rsidRPr="00567BAB" w:rsidRDefault="00D2751D" w:rsidP="007443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Попереченского</w:t>
      </w:r>
    </w:p>
    <w:p w:rsidR="00D2751D" w:rsidRPr="00567BAB" w:rsidRDefault="00D2751D" w:rsidP="007443F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Корниенко</w:t>
      </w:r>
    </w:p>
    <w:p w:rsidR="00D2751D" w:rsidRPr="00567BAB" w:rsidRDefault="00D2751D" w:rsidP="007443FD">
      <w:pPr>
        <w:jc w:val="both"/>
        <w:rPr>
          <w:sz w:val="28"/>
          <w:szCs w:val="28"/>
        </w:rPr>
      </w:pPr>
    </w:p>
    <w:p w:rsidR="00D2751D" w:rsidRPr="00567BAB" w:rsidRDefault="00D2751D" w:rsidP="007443FD">
      <w:pPr>
        <w:rPr>
          <w:sz w:val="28"/>
          <w:szCs w:val="28"/>
        </w:rPr>
      </w:pPr>
    </w:p>
    <w:p w:rsidR="00D2751D" w:rsidRPr="00567BAB" w:rsidRDefault="00D2751D" w:rsidP="007443FD">
      <w:pPr>
        <w:rPr>
          <w:sz w:val="28"/>
          <w:szCs w:val="28"/>
        </w:rPr>
      </w:pPr>
    </w:p>
    <w:p w:rsidR="00D2751D" w:rsidRDefault="00D2751D" w:rsidP="00FB1865">
      <w:pPr>
        <w:suppressAutoHyphens w:val="0"/>
        <w:spacing w:after="200" w:line="276" w:lineRule="auto"/>
        <w:rPr>
          <w:b/>
          <w:bCs/>
          <w:color w:val="FF0000"/>
        </w:rPr>
      </w:pPr>
    </w:p>
    <w:p w:rsidR="00D2751D" w:rsidRPr="00D354D9" w:rsidRDefault="00D2751D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D354D9">
        <w:rPr>
          <w:sz w:val="28"/>
          <w:szCs w:val="28"/>
          <w:lang w:eastAsia="ru-RU"/>
        </w:rPr>
        <w:t>Приложение</w:t>
      </w:r>
    </w:p>
    <w:p w:rsidR="00D2751D" w:rsidRDefault="00D2751D" w:rsidP="00FB1865">
      <w:pPr>
        <w:ind w:left="-15" w:right="15" w:hanging="15"/>
        <w:jc w:val="center"/>
        <w:rPr>
          <w:sz w:val="28"/>
          <w:szCs w:val="28"/>
          <w:lang w:eastAsia="ru-RU"/>
        </w:rPr>
      </w:pPr>
    </w:p>
    <w:p w:rsidR="00D2751D" w:rsidRDefault="00D2751D" w:rsidP="00FB1865">
      <w:pPr>
        <w:ind w:left="-15" w:right="15" w:hanging="15"/>
        <w:jc w:val="center"/>
        <w:rPr>
          <w:sz w:val="28"/>
          <w:szCs w:val="28"/>
          <w:lang w:eastAsia="ru-RU"/>
        </w:rPr>
      </w:pPr>
    </w:p>
    <w:p w:rsidR="00D2751D" w:rsidRDefault="00D2751D" w:rsidP="00FB1865">
      <w:pPr>
        <w:ind w:left="-15" w:right="15" w:hanging="15"/>
        <w:jc w:val="center"/>
        <w:rPr>
          <w:sz w:val="28"/>
          <w:szCs w:val="28"/>
          <w:lang w:eastAsia="ru-RU"/>
        </w:rPr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Pr="00B74EA3" w:rsidRDefault="00D2751D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D2751D" w:rsidRPr="00B74EA3" w:rsidRDefault="00D2751D" w:rsidP="00B74EA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A3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ПОПЕРЕЧЕНСКОГО </w:t>
      </w:r>
      <w:r w:rsidRPr="00B74EA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2751D" w:rsidRPr="00B74EA3" w:rsidRDefault="00D2751D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A3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D2751D" w:rsidRPr="00B74EA3" w:rsidRDefault="00D2751D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A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2751D" w:rsidRPr="00B74EA3" w:rsidRDefault="00D2751D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A3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</w:rPr>
        <w:t>ПЕРИОД С</w:t>
      </w:r>
      <w:r w:rsidRPr="00B74EA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7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74EA3">
        <w:rPr>
          <w:rFonts w:ascii="Times New Roman" w:hAnsi="Times New Roman" w:cs="Times New Roman"/>
          <w:b/>
          <w:sz w:val="28"/>
          <w:szCs w:val="28"/>
        </w:rPr>
        <w:t xml:space="preserve"> 2034 ГОДЫ</w:t>
      </w:r>
    </w:p>
    <w:p w:rsidR="00D2751D" w:rsidRPr="00B74EA3" w:rsidRDefault="00D2751D" w:rsidP="00B74EA3">
      <w:pPr>
        <w:ind w:right="15"/>
        <w:jc w:val="center"/>
        <w:rPr>
          <w:b/>
          <w:sz w:val="28"/>
          <w:szCs w:val="28"/>
        </w:rPr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Default="00D2751D" w:rsidP="00FB1865">
      <w:pPr>
        <w:ind w:left="-15" w:right="15" w:hanging="15"/>
        <w:jc w:val="center"/>
        <w:rPr>
          <w:bCs/>
        </w:rPr>
      </w:pPr>
    </w:p>
    <w:p w:rsidR="00D2751D" w:rsidRPr="004E6559" w:rsidRDefault="00D2751D" w:rsidP="00FB1865">
      <w:pPr>
        <w:ind w:left="-15" w:right="15" w:hanging="15"/>
        <w:jc w:val="center"/>
        <w:rPr>
          <w:sz w:val="28"/>
          <w:szCs w:val="28"/>
        </w:rPr>
      </w:pPr>
      <w:r w:rsidRPr="004E6559">
        <w:rPr>
          <w:bCs/>
          <w:sz w:val="28"/>
          <w:szCs w:val="28"/>
        </w:rPr>
        <w:t>2018 год</w:t>
      </w:r>
    </w:p>
    <w:p w:rsidR="00D2751D" w:rsidRDefault="00D2751D" w:rsidP="00D44F88">
      <w:pPr>
        <w:suppressAutoHyphens w:val="0"/>
        <w:spacing w:after="200" w:line="276" w:lineRule="auto"/>
      </w:pPr>
      <w:r>
        <w:t xml:space="preserve">   </w:t>
      </w:r>
    </w:p>
    <w:p w:rsidR="00D2751D" w:rsidRDefault="00D2751D" w:rsidP="00D44F88">
      <w:pPr>
        <w:suppressAutoHyphens w:val="0"/>
        <w:spacing w:after="200" w:line="276" w:lineRule="auto"/>
      </w:pPr>
    </w:p>
    <w:p w:rsidR="00D2751D" w:rsidRDefault="00D2751D" w:rsidP="00D44F88">
      <w:pPr>
        <w:suppressAutoHyphens w:val="0"/>
        <w:spacing w:after="200" w:line="276" w:lineRule="auto"/>
      </w:pPr>
      <w:r>
        <w:t xml:space="preserve">  </w:t>
      </w:r>
    </w:p>
    <w:p w:rsidR="00D2751D" w:rsidRDefault="00D2751D" w:rsidP="00D44F88">
      <w:pPr>
        <w:suppressAutoHyphens w:val="0"/>
        <w:spacing w:after="200" w:line="276" w:lineRule="auto"/>
      </w:pPr>
      <w:r>
        <w:t xml:space="preserve"> </w:t>
      </w:r>
    </w:p>
    <w:p w:rsidR="00D2751D" w:rsidRPr="00B74EA3" w:rsidRDefault="00D2751D" w:rsidP="00D44F88">
      <w:pPr>
        <w:suppressAutoHyphens w:val="0"/>
        <w:spacing w:after="200" w:line="276" w:lineRule="auto"/>
        <w:rPr>
          <w:sz w:val="28"/>
          <w:szCs w:val="28"/>
        </w:rPr>
      </w:pPr>
      <w:r w:rsidRPr="00B74EA3">
        <w:rPr>
          <w:bCs/>
          <w:sz w:val="28"/>
          <w:szCs w:val="28"/>
        </w:rPr>
        <w:t>Содержание</w:t>
      </w:r>
    </w:p>
    <w:p w:rsidR="00D2751D" w:rsidRPr="00B74EA3" w:rsidRDefault="00D2751D" w:rsidP="00FB1865">
      <w:pPr>
        <w:rPr>
          <w:sz w:val="28"/>
          <w:szCs w:val="28"/>
        </w:rPr>
      </w:pPr>
    </w:p>
    <w:p w:rsidR="00D2751D" w:rsidRPr="00B74EA3" w:rsidRDefault="00D2751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>1. Паспорт программы</w:t>
      </w:r>
    </w:p>
    <w:p w:rsidR="00D2751D" w:rsidRPr="00B74EA3" w:rsidRDefault="00D2751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51D" w:rsidRPr="00B74EA3" w:rsidRDefault="00D2751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D2751D" w:rsidRPr="00B74EA3" w:rsidRDefault="00D2751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51D" w:rsidRPr="00B74EA3" w:rsidRDefault="00D2751D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>2.1. Социально-экон</w:t>
      </w:r>
      <w:r>
        <w:rPr>
          <w:rFonts w:ascii="Times New Roman" w:hAnsi="Times New Roman" w:cs="Times New Roman"/>
          <w:bCs/>
          <w:sz w:val="28"/>
          <w:szCs w:val="28"/>
        </w:rPr>
        <w:t>омическое состояние Попереченского</w:t>
      </w:r>
      <w:r w:rsidRPr="00B74E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сведения о градостроительной деятельности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Попереченского </w:t>
      </w:r>
      <w:r w:rsidRPr="00B74EA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 </w:t>
      </w:r>
    </w:p>
    <w:p w:rsidR="00D2751D" w:rsidRPr="00B74EA3" w:rsidRDefault="00D2751D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>2.2. Технико-экономические параметры существующих объектов социал</w:t>
      </w:r>
      <w:r>
        <w:rPr>
          <w:rFonts w:ascii="Times New Roman" w:hAnsi="Times New Roman" w:cs="Times New Roman"/>
          <w:bCs/>
          <w:sz w:val="28"/>
          <w:szCs w:val="28"/>
        </w:rPr>
        <w:t>ьной инфраструктуры Попереченского</w:t>
      </w:r>
      <w:r w:rsidRPr="00B74EA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поселения, сложившийся уровень обесп</w:t>
      </w:r>
      <w:r>
        <w:rPr>
          <w:rFonts w:ascii="Times New Roman" w:hAnsi="Times New Roman" w:cs="Times New Roman"/>
          <w:bCs/>
          <w:sz w:val="28"/>
          <w:szCs w:val="28"/>
        </w:rPr>
        <w:t>еченности населения Попереченского</w:t>
      </w:r>
      <w:r w:rsidRPr="00B74EA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 услугами в областях образования, здравоохранения, физической культуры и массового спорта и культуры.</w:t>
      </w:r>
    </w:p>
    <w:p w:rsidR="00D2751D" w:rsidRPr="00B74EA3" w:rsidRDefault="00D2751D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Pr="00B74EA3">
        <w:rPr>
          <w:rFonts w:ascii="Times New Roman" w:hAnsi="Times New Roman" w:cs="Times New Roman"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D2751D" w:rsidRPr="00B74EA3" w:rsidRDefault="00D2751D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 xml:space="preserve">2.4. Оценка нормативно-правовой базы, необходимой для функционирования </w:t>
      </w:r>
      <w:r w:rsidRPr="00B74EA3">
        <w:rPr>
          <w:rFonts w:ascii="Times New Roman" w:hAnsi="Times New Roman" w:cs="Times New Roman"/>
          <w:bCs/>
          <w:sz w:val="28"/>
          <w:szCs w:val="28"/>
        </w:rPr>
        <w:br/>
        <w:t>и развития социал</w:t>
      </w:r>
      <w:r>
        <w:rPr>
          <w:rFonts w:ascii="Times New Roman" w:hAnsi="Times New Roman" w:cs="Times New Roman"/>
          <w:bCs/>
          <w:sz w:val="28"/>
          <w:szCs w:val="28"/>
        </w:rPr>
        <w:t>ьной инфраструктуры Попереченского</w:t>
      </w:r>
      <w:r w:rsidRPr="00B74E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.</w:t>
      </w:r>
    </w:p>
    <w:p w:rsidR="00D2751D" w:rsidRPr="00B74EA3" w:rsidRDefault="00D2751D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51D" w:rsidRPr="00B74EA3" w:rsidRDefault="00D2751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EA3">
        <w:rPr>
          <w:rFonts w:ascii="Times New Roman" w:hAnsi="Times New Roman" w:cs="Times New Roman"/>
          <w:bCs/>
          <w:sz w:val="28"/>
          <w:szCs w:val="28"/>
        </w:rPr>
        <w:t>3. Перечень мероприятий (инвестиционных проектов) по проектированию, строительству и реконструкции объектов социал</w:t>
      </w:r>
      <w:r>
        <w:rPr>
          <w:rFonts w:ascii="Times New Roman" w:hAnsi="Times New Roman" w:cs="Times New Roman"/>
          <w:bCs/>
          <w:sz w:val="28"/>
          <w:szCs w:val="28"/>
        </w:rPr>
        <w:t>ьной инфраструктуры Попереченского</w:t>
      </w:r>
      <w:r w:rsidRPr="00B74E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</w:rPr>
        <w:t>4. </w:t>
      </w:r>
      <w:r w:rsidRPr="00B74EA3">
        <w:rPr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>
        <w:rPr>
          <w:bCs/>
          <w:sz w:val="28"/>
          <w:szCs w:val="28"/>
        </w:rPr>
        <w:t xml:space="preserve"> Попереченского</w:t>
      </w:r>
      <w:r w:rsidRPr="00B74EA3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  <w:lang w:eastAsia="en-US"/>
        </w:rPr>
        <w:t xml:space="preserve"> поселения</w:t>
      </w:r>
      <w:r w:rsidRPr="00B74EA3">
        <w:rPr>
          <w:bCs/>
          <w:sz w:val="28"/>
          <w:szCs w:val="28"/>
          <w:lang w:eastAsia="en-US"/>
        </w:rPr>
        <w:t>.</w:t>
      </w: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  <w:lang w:eastAsia="en-US"/>
        </w:rPr>
        <w:t>6. Оценка эффективности мероприятий, включенных в программу.</w:t>
      </w: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EA3">
        <w:rPr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D2751D" w:rsidRPr="00B74EA3" w:rsidRDefault="00D2751D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2751D" w:rsidRDefault="00D2751D" w:rsidP="001C791B">
      <w:pPr>
        <w:pStyle w:val="ConsPlusNormal"/>
        <w:widowControl/>
        <w:tabs>
          <w:tab w:val="left" w:pos="3000"/>
        </w:tabs>
        <w:ind w:firstLine="0"/>
        <w:rPr>
          <w:bCs/>
          <w:sz w:val="28"/>
          <w:szCs w:val="28"/>
        </w:rPr>
      </w:pPr>
    </w:p>
    <w:p w:rsidR="00D2751D" w:rsidRPr="00B74EA3" w:rsidRDefault="00D2751D" w:rsidP="004E6559">
      <w:pPr>
        <w:pStyle w:val="ConsPlusNormal"/>
        <w:widowControl/>
        <w:ind w:firstLine="0"/>
        <w:rPr>
          <w:sz w:val="28"/>
          <w:szCs w:val="28"/>
        </w:rPr>
      </w:pPr>
    </w:p>
    <w:p w:rsidR="00D2751D" w:rsidRPr="00CB2443" w:rsidRDefault="00D2751D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D2751D" w:rsidRDefault="00D2751D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7070"/>
      </w:tblGrid>
      <w:tr w:rsidR="00D2751D" w:rsidRPr="004E6559" w:rsidTr="00B33368">
        <w:trPr>
          <w:trHeight w:val="1574"/>
        </w:trPr>
        <w:tc>
          <w:tcPr>
            <w:tcW w:w="2961" w:type="dxa"/>
          </w:tcPr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Наименование</w:t>
            </w:r>
          </w:p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Программы</w:t>
            </w:r>
          </w:p>
        </w:tc>
        <w:tc>
          <w:tcPr>
            <w:tcW w:w="7070" w:type="dxa"/>
          </w:tcPr>
          <w:p w:rsidR="00D2751D" w:rsidRPr="004E6559" w:rsidRDefault="00D2751D" w:rsidP="004E6559">
            <w:pPr>
              <w:tabs>
                <w:tab w:val="left" w:pos="-1276"/>
                <w:tab w:val="left" w:pos="9354"/>
              </w:tabs>
              <w:rPr>
                <w:sz w:val="28"/>
                <w:szCs w:val="28"/>
              </w:rPr>
            </w:pPr>
            <w:r w:rsidRPr="004E6559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4E6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Попереченского</w:t>
            </w:r>
            <w:r w:rsidRPr="004E6559">
              <w:rPr>
                <w:sz w:val="28"/>
                <w:szCs w:val="28"/>
              </w:rPr>
              <w:t>сельского поселения Котельниковского муниципального района Волгоградской области</w:t>
            </w:r>
            <w:r>
              <w:rPr>
                <w:sz w:val="28"/>
                <w:szCs w:val="28"/>
              </w:rPr>
              <w:t xml:space="preserve"> на период с 2018</w:t>
            </w:r>
            <w:r w:rsidRPr="004E6559">
              <w:rPr>
                <w:sz w:val="28"/>
                <w:szCs w:val="28"/>
              </w:rPr>
              <w:t xml:space="preserve"> по 2034 год  </w:t>
            </w:r>
            <w:r w:rsidRPr="004E6559">
              <w:rPr>
                <w:spacing w:val="-1"/>
                <w:sz w:val="28"/>
                <w:szCs w:val="28"/>
              </w:rPr>
              <w:t>(далее - Программа)</w:t>
            </w:r>
          </w:p>
          <w:p w:rsidR="00D2751D" w:rsidRPr="004E6559" w:rsidRDefault="00D2751D" w:rsidP="004E6559">
            <w:pPr>
              <w:tabs>
                <w:tab w:val="left" w:pos="-1276"/>
                <w:tab w:val="left" w:pos="9354"/>
              </w:tabs>
              <w:spacing w:line="240" w:lineRule="exact"/>
              <w:rPr>
                <w:i/>
                <w:spacing w:val="-1"/>
                <w:sz w:val="28"/>
                <w:szCs w:val="28"/>
              </w:rPr>
            </w:pPr>
          </w:p>
        </w:tc>
      </w:tr>
      <w:tr w:rsidR="00D2751D" w:rsidRPr="004E6559" w:rsidTr="00B33368">
        <w:trPr>
          <w:trHeight w:val="927"/>
        </w:trPr>
        <w:tc>
          <w:tcPr>
            <w:tcW w:w="2961" w:type="dxa"/>
          </w:tcPr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70" w:type="dxa"/>
          </w:tcPr>
          <w:p w:rsidR="00D2751D" w:rsidRPr="00FA0BFD" w:rsidRDefault="00D2751D" w:rsidP="004E6559">
            <w:pPr>
              <w:pStyle w:val="ListParagraph"/>
              <w:shd w:val="clear" w:color="auto" w:fill="FFFFFF"/>
              <w:ind w:left="16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>1.Градостроительный кодекс Российской Федерации;</w:t>
            </w:r>
          </w:p>
          <w:p w:rsidR="00D2751D" w:rsidRPr="00FA0BFD" w:rsidRDefault="00D2751D" w:rsidP="004E6559">
            <w:pPr>
              <w:pStyle w:val="ListParagraph"/>
              <w:shd w:val="clear" w:color="auto" w:fill="FFFFFF"/>
              <w:ind w:left="0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 xml:space="preserve">2.Федеральный закон от 06 октября 2003 года </w:t>
            </w:r>
            <w:r w:rsidRPr="00FA0BFD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D2751D" w:rsidRPr="00FA0BFD" w:rsidRDefault="00D2751D" w:rsidP="004E6559">
            <w:pPr>
              <w:pStyle w:val="ListParagraph"/>
              <w:shd w:val="clear" w:color="auto" w:fill="FFFFFF"/>
              <w:ind w:left="0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>3.Постановление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D2751D" w:rsidRPr="00FA0BFD" w:rsidRDefault="00D2751D" w:rsidP="004E6559">
            <w:pPr>
              <w:pStyle w:val="ListParagraph"/>
              <w:shd w:val="clear" w:color="auto" w:fill="FFFFFF"/>
              <w:ind w:left="16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 xml:space="preserve">4.Устав Попереченскогосельского поселения; </w:t>
            </w:r>
          </w:p>
          <w:p w:rsidR="00D2751D" w:rsidRPr="00FA0BFD" w:rsidRDefault="00D2751D" w:rsidP="004E6559">
            <w:pPr>
              <w:pStyle w:val="ListParagraph"/>
              <w:shd w:val="clear" w:color="auto" w:fill="FFFFFF"/>
              <w:ind w:left="16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 xml:space="preserve">5.Решение Совета народных депутатов </w:t>
            </w:r>
            <w:r>
              <w:rPr>
                <w:sz w:val="28"/>
                <w:szCs w:val="28"/>
              </w:rPr>
              <w:t xml:space="preserve">Попереченского </w:t>
            </w:r>
            <w:r w:rsidRPr="00FA0BFD">
              <w:rPr>
                <w:sz w:val="28"/>
                <w:szCs w:val="28"/>
              </w:rPr>
              <w:t>сельского поселения от 20.12.2013г  №147/148 об утверждении Генерального плана муниципального образования;</w:t>
            </w:r>
          </w:p>
          <w:p w:rsidR="00D2751D" w:rsidRPr="00FA0BFD" w:rsidRDefault="00D2751D" w:rsidP="004E6559">
            <w:pPr>
              <w:pStyle w:val="ListParagraph"/>
              <w:shd w:val="clear" w:color="auto" w:fill="FFFFFF"/>
              <w:ind w:left="0"/>
              <w:rPr>
                <w:sz w:val="28"/>
                <w:szCs w:val="28"/>
              </w:rPr>
            </w:pPr>
          </w:p>
        </w:tc>
      </w:tr>
      <w:tr w:rsidR="00D2751D" w:rsidRPr="004E6559" w:rsidTr="00B33368">
        <w:trPr>
          <w:trHeight w:val="987"/>
        </w:trPr>
        <w:tc>
          <w:tcPr>
            <w:tcW w:w="2961" w:type="dxa"/>
          </w:tcPr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Наименование заказчика Программы, 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070" w:type="dxa"/>
            <w:vAlign w:val="center"/>
          </w:tcPr>
          <w:p w:rsidR="00D2751D" w:rsidRPr="004E6559" w:rsidRDefault="00D2751D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Попереченского</w:t>
            </w:r>
            <w:r w:rsidRPr="004E6559">
              <w:rPr>
                <w:sz w:val="28"/>
                <w:szCs w:val="28"/>
              </w:rPr>
              <w:t xml:space="preserve"> сельского поселения Котельниковского муниципального района Волгоградской области  </w:t>
            </w:r>
            <w:r>
              <w:rPr>
                <w:sz w:val="28"/>
                <w:szCs w:val="28"/>
              </w:rPr>
              <w:t>(далее - администрация) 404367</w:t>
            </w:r>
            <w:r w:rsidRPr="004E6559">
              <w:rPr>
                <w:sz w:val="28"/>
                <w:szCs w:val="28"/>
              </w:rPr>
              <w:t xml:space="preserve"> Волгоградская обл</w:t>
            </w:r>
            <w:r>
              <w:rPr>
                <w:sz w:val="28"/>
                <w:szCs w:val="28"/>
              </w:rPr>
              <w:t>. Котельниковский р-н  х. Поперечный</w:t>
            </w:r>
            <w:r w:rsidRPr="004E6559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им. А.В.Рябцова</w:t>
            </w:r>
            <w:r w:rsidRPr="004E655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4E6559">
              <w:rPr>
                <w:sz w:val="28"/>
                <w:szCs w:val="28"/>
              </w:rPr>
              <w:t xml:space="preserve"> 6</w:t>
            </w:r>
          </w:p>
          <w:p w:rsidR="00D2751D" w:rsidRPr="004E6559" w:rsidRDefault="00D2751D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</w:p>
        </w:tc>
      </w:tr>
      <w:tr w:rsidR="00D2751D" w:rsidRPr="004E6559" w:rsidTr="00B33368">
        <w:trPr>
          <w:trHeight w:val="274"/>
        </w:trPr>
        <w:tc>
          <w:tcPr>
            <w:tcW w:w="2961" w:type="dxa"/>
          </w:tcPr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Наименование разработчика</w:t>
            </w:r>
            <w:r w:rsidRPr="004E6559">
              <w:rPr>
                <w:spacing w:val="-2"/>
                <w:sz w:val="28"/>
                <w:szCs w:val="28"/>
              </w:rPr>
              <w:t xml:space="preserve"> Программы</w:t>
            </w:r>
            <w:r w:rsidRPr="004E6559">
              <w:rPr>
                <w:sz w:val="28"/>
                <w:szCs w:val="28"/>
              </w:rPr>
              <w:t xml:space="preserve">, </w:t>
            </w:r>
          </w:p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070" w:type="dxa"/>
          </w:tcPr>
          <w:p w:rsidR="00D2751D" w:rsidRPr="004E6559" w:rsidRDefault="00D2751D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Попереченского</w:t>
            </w:r>
            <w:r w:rsidRPr="004E6559">
              <w:rPr>
                <w:sz w:val="28"/>
                <w:szCs w:val="28"/>
              </w:rPr>
              <w:t xml:space="preserve"> сельского поселения Котельниковского муниципального района</w:t>
            </w:r>
            <w:r>
              <w:rPr>
                <w:sz w:val="28"/>
                <w:szCs w:val="28"/>
              </w:rPr>
              <w:t xml:space="preserve"> Волгоградской области .  404367</w:t>
            </w:r>
            <w:r w:rsidRPr="004E6559">
              <w:rPr>
                <w:sz w:val="28"/>
                <w:szCs w:val="28"/>
              </w:rPr>
              <w:t xml:space="preserve"> Волгоградская обл.</w:t>
            </w:r>
            <w:r>
              <w:rPr>
                <w:sz w:val="28"/>
                <w:szCs w:val="28"/>
              </w:rPr>
              <w:t xml:space="preserve"> Котельниковский р-н  х. Поперечный</w:t>
            </w:r>
            <w:r w:rsidRPr="004E6559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им. А.В.Рябцова</w:t>
            </w:r>
            <w:r w:rsidRPr="004E6559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4E6559">
              <w:rPr>
                <w:sz w:val="28"/>
                <w:szCs w:val="28"/>
              </w:rPr>
              <w:t xml:space="preserve"> 6</w:t>
            </w:r>
          </w:p>
          <w:p w:rsidR="00D2751D" w:rsidRPr="004E6559" w:rsidRDefault="00D2751D" w:rsidP="004E6559">
            <w:pPr>
              <w:shd w:val="clear" w:color="auto" w:fill="FFFFFF"/>
              <w:ind w:right="288"/>
              <w:rPr>
                <w:i/>
                <w:sz w:val="28"/>
                <w:szCs w:val="28"/>
              </w:rPr>
            </w:pPr>
          </w:p>
        </w:tc>
      </w:tr>
      <w:tr w:rsidR="00D2751D" w:rsidRPr="004E6559" w:rsidTr="00B33368">
        <w:tc>
          <w:tcPr>
            <w:tcW w:w="2961" w:type="dxa"/>
          </w:tcPr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pacing w:val="-2"/>
                <w:sz w:val="28"/>
                <w:szCs w:val="28"/>
              </w:rPr>
              <w:t>Цели и задачи</w:t>
            </w:r>
            <w:r w:rsidRPr="004E6559">
              <w:rPr>
                <w:sz w:val="28"/>
                <w:szCs w:val="28"/>
              </w:rPr>
              <w:t xml:space="preserve"> Программы</w:t>
            </w:r>
          </w:p>
          <w:p w:rsidR="00D2751D" w:rsidRPr="004E6559" w:rsidRDefault="00D2751D" w:rsidP="004E655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2751D" w:rsidRPr="004E6559" w:rsidRDefault="00D2751D" w:rsidP="004E655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7070" w:type="dxa"/>
          </w:tcPr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Цели: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Достижение расчетного уровня обеспеченности населения</w:t>
            </w:r>
            <w:r w:rsidRPr="004E6559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Попереченского </w:t>
            </w:r>
            <w:r w:rsidRPr="004E6559">
              <w:rPr>
                <w:bCs/>
                <w:sz w:val="28"/>
                <w:szCs w:val="28"/>
                <w:lang w:eastAsia="en-US"/>
              </w:rPr>
              <w:t>сельского поселения</w:t>
            </w:r>
            <w:r w:rsidRPr="004E6559">
              <w:rPr>
                <w:sz w:val="28"/>
                <w:szCs w:val="28"/>
              </w:rPr>
              <w:t>.</w:t>
            </w:r>
          </w:p>
          <w:p w:rsidR="00D2751D" w:rsidRPr="004E6559" w:rsidRDefault="00D2751D" w:rsidP="004E6559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Задачи: </w:t>
            </w:r>
          </w:p>
          <w:p w:rsidR="00D2751D" w:rsidRPr="004E6559" w:rsidRDefault="00D2751D" w:rsidP="004E6559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- обеспечить </w:t>
            </w:r>
            <w:r w:rsidRPr="004E6559"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D2751D" w:rsidRPr="004E6559" w:rsidRDefault="00D2751D" w:rsidP="004E6559">
            <w:pPr>
              <w:shd w:val="clear" w:color="auto" w:fill="FFFFFF"/>
              <w:tabs>
                <w:tab w:val="left" w:pos="989"/>
              </w:tabs>
              <w:ind w:right="10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751D" w:rsidRPr="004E6559" w:rsidTr="00B33368">
        <w:tc>
          <w:tcPr>
            <w:tcW w:w="2961" w:type="dxa"/>
          </w:tcPr>
          <w:p w:rsidR="00D2751D" w:rsidRPr="004E6559" w:rsidRDefault="00D2751D" w:rsidP="004E6559">
            <w:pPr>
              <w:rPr>
                <w:sz w:val="28"/>
                <w:szCs w:val="28"/>
                <w:highlight w:val="yellow"/>
              </w:rPr>
            </w:pPr>
            <w:r w:rsidRPr="004E6559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0" w:type="dxa"/>
          </w:tcPr>
          <w:p w:rsidR="00D2751D" w:rsidRPr="004E6559" w:rsidRDefault="00D2751D" w:rsidP="004E6559">
            <w:pPr>
              <w:pStyle w:val="5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4E6559">
              <w:rPr>
                <w:b w:val="0"/>
                <w:i w:val="0"/>
                <w:sz w:val="28"/>
                <w:szCs w:val="28"/>
              </w:rPr>
              <w:t>Достижение расчетного уровня обеспеченности населения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Попереченского</w:t>
            </w:r>
            <w:r w:rsidRPr="004E6559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 сельского поселения услугами в области физической культуры и массового спорта в соответствии с нормативами градостроительного проектирования поселения</w:t>
            </w:r>
          </w:p>
        </w:tc>
      </w:tr>
      <w:tr w:rsidR="00D2751D" w:rsidRPr="004E6559" w:rsidTr="00B33368">
        <w:tc>
          <w:tcPr>
            <w:tcW w:w="2961" w:type="dxa"/>
          </w:tcPr>
          <w:p w:rsidR="00D2751D" w:rsidRPr="004E6559" w:rsidRDefault="00D2751D" w:rsidP="004E6559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rPr>
                <w:sz w:val="28"/>
                <w:szCs w:val="28"/>
              </w:rPr>
            </w:pPr>
            <w:r w:rsidRPr="004E6559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4E6559">
              <w:rPr>
                <w:sz w:val="28"/>
                <w:szCs w:val="28"/>
              </w:rPr>
              <w:t xml:space="preserve"> </w:t>
            </w:r>
            <w:r w:rsidRPr="004E6559">
              <w:rPr>
                <w:spacing w:val="-5"/>
                <w:sz w:val="28"/>
                <w:szCs w:val="28"/>
              </w:rPr>
              <w:t>описание</w:t>
            </w:r>
            <w:r w:rsidRPr="004E6559">
              <w:rPr>
                <w:sz w:val="28"/>
                <w:szCs w:val="28"/>
              </w:rPr>
              <w:tab/>
            </w:r>
            <w:r w:rsidRPr="004E6559">
              <w:rPr>
                <w:spacing w:val="-4"/>
                <w:sz w:val="28"/>
                <w:szCs w:val="28"/>
              </w:rPr>
              <w:t>запланированных</w:t>
            </w:r>
            <w:r w:rsidRPr="004E6559">
              <w:rPr>
                <w:sz w:val="28"/>
                <w:szCs w:val="28"/>
              </w:rPr>
              <w:tab/>
            </w:r>
            <w:r w:rsidRPr="004E6559">
              <w:rPr>
                <w:spacing w:val="-4"/>
                <w:sz w:val="28"/>
                <w:szCs w:val="28"/>
              </w:rPr>
              <w:t>мероприятий</w:t>
            </w:r>
          </w:p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0" w:type="dxa"/>
          </w:tcPr>
          <w:p w:rsidR="00D2751D" w:rsidRPr="004E6559" w:rsidRDefault="00D2751D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4E6559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</w:t>
            </w:r>
          </w:p>
        </w:tc>
      </w:tr>
      <w:tr w:rsidR="00D2751D" w:rsidRPr="004E6559" w:rsidTr="00B33368">
        <w:tc>
          <w:tcPr>
            <w:tcW w:w="2961" w:type="dxa"/>
          </w:tcPr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70" w:type="dxa"/>
          </w:tcPr>
          <w:p w:rsidR="00D2751D" w:rsidRPr="004E6559" w:rsidRDefault="00D2751D" w:rsidP="004E65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E6559">
              <w:rPr>
                <w:sz w:val="28"/>
                <w:szCs w:val="28"/>
                <w:lang w:eastAsia="ru-RU"/>
              </w:rPr>
              <w:t>Срок реализации: программы рассчитан на 2018</w:t>
            </w:r>
            <w:r>
              <w:rPr>
                <w:sz w:val="28"/>
                <w:szCs w:val="28"/>
                <w:lang w:eastAsia="ru-RU"/>
              </w:rPr>
              <w:t>-2034гг.</w:t>
            </w:r>
          </w:p>
          <w:p w:rsidR="00D2751D" w:rsidRPr="004E6559" w:rsidRDefault="00D2751D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</w:p>
          <w:p w:rsidR="00D2751D" w:rsidRPr="004E6559" w:rsidRDefault="00D2751D" w:rsidP="004E6559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i/>
                <w:sz w:val="28"/>
                <w:szCs w:val="28"/>
                <w:lang w:eastAsia="en-US"/>
              </w:rPr>
            </w:pPr>
            <w:r w:rsidRPr="004E65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751D" w:rsidRPr="004E6559" w:rsidTr="00B33368">
        <w:tc>
          <w:tcPr>
            <w:tcW w:w="2961" w:type="dxa"/>
          </w:tcPr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D2751D" w:rsidRPr="004E6559" w:rsidRDefault="00D2751D" w:rsidP="004E6559">
            <w:pPr>
              <w:rPr>
                <w:sz w:val="28"/>
                <w:szCs w:val="28"/>
              </w:rPr>
            </w:pPr>
          </w:p>
          <w:p w:rsidR="00D2751D" w:rsidRPr="004E6559" w:rsidRDefault="00D2751D" w:rsidP="004E6559">
            <w:pPr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Объем финансирования Программы на период с 2018 по 2034 </w:t>
            </w:r>
            <w:r w:rsidRPr="004E6559">
              <w:rPr>
                <w:spacing w:val="-1"/>
                <w:sz w:val="28"/>
                <w:szCs w:val="28"/>
              </w:rPr>
              <w:t>год</w:t>
            </w:r>
            <w:r>
              <w:rPr>
                <w:spacing w:val="-1"/>
                <w:sz w:val="28"/>
                <w:szCs w:val="28"/>
              </w:rPr>
              <w:t>ы</w:t>
            </w:r>
            <w:r w:rsidRPr="004E6559">
              <w:rPr>
                <w:spacing w:val="-1"/>
                <w:sz w:val="28"/>
                <w:szCs w:val="28"/>
              </w:rPr>
              <w:t xml:space="preserve"> </w:t>
            </w:r>
            <w:r w:rsidRPr="004E6559">
              <w:rPr>
                <w:sz w:val="28"/>
                <w:szCs w:val="28"/>
              </w:rPr>
              <w:t>составит 500,0 тыс. рублей, в том числе по годам: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2018 –</w:t>
            </w:r>
            <w:r>
              <w:rPr>
                <w:sz w:val="28"/>
                <w:szCs w:val="28"/>
              </w:rPr>
              <w:t xml:space="preserve"> 390,0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900,0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1100,0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Pr="004E6559">
              <w:rPr>
                <w:sz w:val="28"/>
                <w:szCs w:val="28"/>
              </w:rPr>
              <w:t xml:space="preserve"> тыс. руб.;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2022-2034 – </w:t>
            </w:r>
            <w:r w:rsidRPr="004E6559">
              <w:rPr>
                <w:sz w:val="28"/>
                <w:szCs w:val="28"/>
              </w:rPr>
              <w:t>тыс. руб.</w:t>
            </w:r>
          </w:p>
          <w:p w:rsidR="00D2751D" w:rsidRPr="004E6559" w:rsidRDefault="00D2751D" w:rsidP="004E6559">
            <w:pPr>
              <w:shd w:val="clear" w:color="auto" w:fill="FFFFFF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из них: </w:t>
            </w:r>
          </w:p>
          <w:p w:rsidR="00D2751D" w:rsidRPr="004E6559" w:rsidRDefault="00D2751D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федеральный бюджет – 0;  </w:t>
            </w:r>
          </w:p>
          <w:p w:rsidR="00D2751D" w:rsidRPr="004E6559" w:rsidRDefault="00D2751D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областной бюджет – 0;  </w:t>
            </w:r>
          </w:p>
          <w:p w:rsidR="00D2751D" w:rsidRPr="004E6559" w:rsidRDefault="00D2751D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районный бюджет – 0; </w:t>
            </w:r>
          </w:p>
          <w:p w:rsidR="00D2751D" w:rsidRPr="004E6559" w:rsidRDefault="00D2751D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–</w:t>
            </w:r>
            <w:r w:rsidRPr="004E6559">
              <w:rPr>
                <w:sz w:val="28"/>
                <w:szCs w:val="28"/>
              </w:rPr>
              <w:t xml:space="preserve"> тыс.руб.</w:t>
            </w:r>
          </w:p>
          <w:p w:rsidR="00D2751D" w:rsidRPr="004E6559" w:rsidRDefault="00D2751D" w:rsidP="004E6559">
            <w:pPr>
              <w:shd w:val="clear" w:color="auto" w:fill="FFFFFF"/>
              <w:ind w:right="51" w:firstLine="441"/>
              <w:rPr>
                <w:sz w:val="28"/>
                <w:szCs w:val="28"/>
                <w:lang w:eastAsia="ru-RU"/>
              </w:rPr>
            </w:pPr>
            <w:r w:rsidRPr="004E6559">
              <w:rPr>
                <w:sz w:val="28"/>
                <w:szCs w:val="28"/>
              </w:rPr>
              <w:t xml:space="preserve">внебюджетные источники – 0. </w:t>
            </w:r>
          </w:p>
        </w:tc>
      </w:tr>
      <w:tr w:rsidR="00D2751D" w:rsidRPr="004E6559" w:rsidTr="00B33368">
        <w:tc>
          <w:tcPr>
            <w:tcW w:w="2961" w:type="dxa"/>
          </w:tcPr>
          <w:p w:rsidR="00D2751D" w:rsidRPr="004E6559" w:rsidRDefault="00D2751D" w:rsidP="004E6559">
            <w:pPr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70" w:type="dxa"/>
          </w:tcPr>
          <w:p w:rsidR="00D2751D" w:rsidRPr="004E6559" w:rsidRDefault="00D2751D" w:rsidP="004E6559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D2751D" w:rsidRPr="004E6559" w:rsidRDefault="00D2751D" w:rsidP="004E6559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4E6559">
              <w:rPr>
                <w:sz w:val="28"/>
                <w:szCs w:val="28"/>
              </w:rPr>
              <w:t xml:space="preserve">Доступность объектов социальной инфраструктуры поселения для населения в соответствии с нормативами </w:t>
            </w:r>
            <w:r w:rsidRPr="004E6559">
              <w:rPr>
                <w:bCs/>
                <w:sz w:val="28"/>
                <w:szCs w:val="28"/>
                <w:lang w:eastAsia="en-US"/>
              </w:rPr>
              <w:t>градостроительного проектирования поселения</w:t>
            </w:r>
          </w:p>
          <w:p w:rsidR="00D2751D" w:rsidRPr="004E6559" w:rsidRDefault="00D2751D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D2751D" w:rsidRPr="004E6559" w:rsidRDefault="00D2751D" w:rsidP="004E6559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D2751D" w:rsidRDefault="00D2751D" w:rsidP="00FB1865">
      <w:pPr>
        <w:suppressAutoHyphens w:val="0"/>
        <w:spacing w:after="200" w:line="276" w:lineRule="auto"/>
        <w:rPr>
          <w:b/>
          <w:bCs/>
        </w:rPr>
        <w:sectPr w:rsidR="00D2751D" w:rsidSect="004E6559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:rsidR="00D2751D" w:rsidRPr="00980DB5" w:rsidRDefault="00D2751D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D2751D" w:rsidRPr="00980DB5" w:rsidRDefault="00D2751D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1D" w:rsidRDefault="00D2751D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Попереченского сельского поселения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, сведения о градостроительной деятельности </w:t>
      </w:r>
    </w:p>
    <w:p w:rsidR="00D2751D" w:rsidRDefault="00D2751D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372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Попереченского сельского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751D" w:rsidRDefault="00D2751D" w:rsidP="005C4A60">
      <w:pPr>
        <w:spacing w:line="288" w:lineRule="auto"/>
        <w:ind w:left="-284" w:firstLine="708"/>
        <w:rPr>
          <w:rFonts w:ascii="Arial" w:hAnsi="Arial" w:cs="Arial"/>
        </w:rPr>
      </w:pPr>
    </w:p>
    <w:p w:rsidR="00D2751D" w:rsidRPr="005C4A60" w:rsidRDefault="00D2751D" w:rsidP="005C4A60">
      <w:pPr>
        <w:spacing w:line="288" w:lineRule="auto"/>
        <w:ind w:left="-284" w:firstLine="708"/>
        <w:rPr>
          <w:rFonts w:ascii="Arial" w:hAnsi="Arial" w:cs="Arial"/>
          <w:color w:val="000000"/>
        </w:rPr>
      </w:pPr>
      <w:r w:rsidRPr="005C4A60">
        <w:rPr>
          <w:rFonts w:ascii="Arial" w:hAnsi="Arial" w:cs="Arial"/>
        </w:rPr>
        <w:t xml:space="preserve">Попереченское сельское поселение расположено в юго-восточной части </w:t>
      </w:r>
      <w:r w:rsidRPr="005C4A60">
        <w:rPr>
          <w:rFonts w:ascii="Arial" w:hAnsi="Arial" w:cs="Arial"/>
          <w:color w:val="000000"/>
        </w:rPr>
        <w:t>Котельниковского</w:t>
      </w:r>
      <w:r w:rsidRPr="005C4A60">
        <w:rPr>
          <w:rFonts w:ascii="Arial" w:hAnsi="Arial" w:cs="Arial"/>
        </w:rPr>
        <w:t xml:space="preserve"> района. Граничит</w:t>
      </w:r>
      <w:r w:rsidRPr="005C4A60">
        <w:rPr>
          <w:rFonts w:ascii="Arial" w:hAnsi="Arial" w:cs="Arial"/>
          <w:color w:val="000000"/>
        </w:rPr>
        <w:t xml:space="preserve"> с Ростовской, Элистинской областями, а также с  Выпасновским, Пимено-Чернянским, Котельниковским, Наголенским поселениями.</w:t>
      </w:r>
    </w:p>
    <w:p w:rsidR="00D2751D" w:rsidRPr="005C4A60" w:rsidRDefault="00D2751D" w:rsidP="005C4A60">
      <w:pPr>
        <w:spacing w:line="288" w:lineRule="auto"/>
        <w:ind w:left="-284" w:firstLine="708"/>
        <w:rPr>
          <w:rFonts w:ascii="Arial" w:hAnsi="Arial" w:cs="Arial"/>
        </w:rPr>
      </w:pPr>
      <w:r w:rsidRPr="005C4A60">
        <w:rPr>
          <w:rFonts w:ascii="Arial" w:hAnsi="Arial" w:cs="Arial"/>
        </w:rPr>
        <w:t>Поселение занимает территорию площадью 33055 га,  на которой  проживают 811 человек (по состоянию на 2017 г.)</w:t>
      </w:r>
    </w:p>
    <w:p w:rsidR="00D2751D" w:rsidRPr="005C4A60" w:rsidRDefault="00D2751D" w:rsidP="005C4A60">
      <w:pPr>
        <w:spacing w:line="288" w:lineRule="auto"/>
        <w:ind w:left="-284" w:firstLine="708"/>
        <w:rPr>
          <w:rFonts w:ascii="Arial" w:hAnsi="Arial" w:cs="Arial"/>
          <w:color w:val="000000"/>
        </w:rPr>
      </w:pPr>
      <w:r w:rsidRPr="005C4A60">
        <w:rPr>
          <w:rFonts w:ascii="Arial" w:hAnsi="Arial" w:cs="Arial"/>
          <w:color w:val="000000"/>
        </w:rPr>
        <w:t>Административный цент поселения – х. Поперечный</w:t>
      </w:r>
      <w:r w:rsidRPr="005C4A60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Pr="005C4A60">
        <w:rPr>
          <w:rFonts w:ascii="Arial" w:hAnsi="Arial" w:cs="Arial"/>
          <w:color w:val="000000"/>
        </w:rPr>
        <w:t xml:space="preserve"> до райцентра г. Котельниково 50 км.</w:t>
      </w:r>
    </w:p>
    <w:p w:rsidR="00D2751D" w:rsidRPr="005C4A60" w:rsidRDefault="00D2751D" w:rsidP="005C4A60">
      <w:pPr>
        <w:pStyle w:val="a0"/>
        <w:spacing w:line="288" w:lineRule="auto"/>
        <w:ind w:left="-284" w:firstLine="644"/>
        <w:rPr>
          <w:rFonts w:ascii="Arial" w:hAnsi="Arial" w:cs="Arial"/>
          <w:color w:val="000000"/>
          <w:szCs w:val="24"/>
        </w:rPr>
      </w:pPr>
      <w:r w:rsidRPr="005C4A60">
        <w:rPr>
          <w:rFonts w:ascii="Arial" w:hAnsi="Arial" w:cs="Arial"/>
          <w:color w:val="000000"/>
          <w:szCs w:val="24"/>
        </w:rPr>
        <w:t>Территорию х. Поперечный пересекает  автомобильная дорога местного значения, обеспечивая внешнюю автомобильную связь сельского поселения.</w:t>
      </w:r>
    </w:p>
    <w:p w:rsidR="00D2751D" w:rsidRPr="00124702" w:rsidRDefault="00D2751D" w:rsidP="005C4A60">
      <w:pPr>
        <w:pStyle w:val="a0"/>
        <w:spacing w:line="288" w:lineRule="auto"/>
        <w:ind w:left="-284" w:firstLine="644"/>
        <w:rPr>
          <w:rFonts w:ascii="Arial" w:hAnsi="Arial" w:cs="Arial"/>
          <w:b/>
          <w:caps/>
          <w:szCs w:val="24"/>
        </w:rPr>
      </w:pPr>
    </w:p>
    <w:p w:rsidR="00D2751D" w:rsidRPr="00124702" w:rsidRDefault="00D2751D" w:rsidP="00E116E0">
      <w:pPr>
        <w:snapToGrid w:val="0"/>
        <w:rPr>
          <w:rFonts w:ascii="Arial" w:hAnsi="Arial" w:cs="Arial"/>
        </w:rPr>
      </w:pPr>
      <w:r>
        <w:rPr>
          <w:b/>
          <w:bCs/>
          <w:sz w:val="28"/>
          <w:szCs w:val="28"/>
        </w:rPr>
        <w:tab/>
      </w:r>
      <w:r w:rsidRPr="00124702">
        <w:rPr>
          <w:rFonts w:ascii="Arial" w:hAnsi="Arial" w:cs="Arial"/>
          <w:b/>
          <w:caps/>
        </w:rPr>
        <w:t xml:space="preserve">           </w:t>
      </w:r>
      <w:r w:rsidRPr="00124702">
        <w:rPr>
          <w:rFonts w:ascii="Arial" w:hAnsi="Arial" w:cs="Arial"/>
        </w:rPr>
        <w:t>Попереченское</w:t>
      </w:r>
      <w:r w:rsidRPr="00124702">
        <w:rPr>
          <w:rFonts w:ascii="Arial" w:hAnsi="Arial" w:cs="Arial"/>
          <w:color w:val="000000"/>
        </w:rPr>
        <w:t xml:space="preserve">  сельское поселение Котельниковского муниципального района </w:t>
      </w:r>
      <w:r w:rsidRPr="00124702">
        <w:rPr>
          <w:rFonts w:ascii="Arial" w:hAnsi="Arial" w:cs="Arial"/>
        </w:rPr>
        <w:t xml:space="preserve">Волгоградской области образовано Законом Волгоградской области "Об установлении границ и наделении статусом </w:t>
      </w:r>
      <w:r w:rsidRPr="00124702">
        <w:rPr>
          <w:rFonts w:ascii="Arial" w:hAnsi="Arial" w:cs="Arial"/>
          <w:color w:val="000000"/>
        </w:rPr>
        <w:t>Котельниковского</w:t>
      </w:r>
      <w:r w:rsidRPr="00124702">
        <w:rPr>
          <w:rFonts w:ascii="Arial" w:hAnsi="Arial" w:cs="Arial"/>
        </w:rPr>
        <w:t xml:space="preserve"> района и муниципальных образований в его составе" </w:t>
      </w:r>
      <w:r w:rsidRPr="0012470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24702">
        <w:rPr>
          <w:rFonts w:ascii="Arial" w:hAnsi="Arial" w:cs="Arial"/>
        </w:rPr>
        <w:t xml:space="preserve">от 24.12.2004 N 980-ОД. В составе Попереченского сельского поселения 3 населенных пункта: х. Поперечный, п. Рассвет, х. Бударка. </w:t>
      </w:r>
    </w:p>
    <w:p w:rsidR="00D2751D" w:rsidRPr="00124702" w:rsidRDefault="00D2751D" w:rsidP="00E116E0">
      <w:pPr>
        <w:pStyle w:val="a0"/>
        <w:spacing w:line="240" w:lineRule="auto"/>
        <w:ind w:left="0"/>
        <w:rPr>
          <w:rFonts w:ascii="Arial" w:hAnsi="Arial" w:cs="Arial"/>
          <w:szCs w:val="24"/>
        </w:rPr>
      </w:pPr>
    </w:p>
    <w:p w:rsidR="00D2751D" w:rsidRPr="00124702" w:rsidRDefault="00D2751D" w:rsidP="00E116E0">
      <w:pPr>
        <w:rPr>
          <w:rFonts w:ascii="Arial" w:hAnsi="Arial" w:cs="Arial"/>
        </w:rPr>
      </w:pPr>
      <w:r w:rsidRPr="00124702">
        <w:rPr>
          <w:rFonts w:ascii="Arial" w:hAnsi="Arial" w:cs="Arial"/>
        </w:rPr>
        <w:t>По данным паспорта социально экономического развития Попереченского сельского поселения численность населения  представлена в таблице 1.</w:t>
      </w:r>
    </w:p>
    <w:p w:rsidR="00D2751D" w:rsidRPr="00124702" w:rsidRDefault="00D2751D" w:rsidP="00E116E0">
      <w:pPr>
        <w:rPr>
          <w:rFonts w:ascii="Arial" w:hAnsi="Arial" w:cs="Arial"/>
          <w:b/>
        </w:rPr>
      </w:pPr>
    </w:p>
    <w:p w:rsidR="00D2751D" w:rsidRPr="00124702" w:rsidRDefault="00D2751D" w:rsidP="00E116E0">
      <w:pPr>
        <w:pStyle w:val="a2"/>
        <w:ind w:firstLine="708"/>
        <w:rPr>
          <w:rFonts w:ascii="Arial" w:hAnsi="Arial" w:cs="Arial"/>
          <w:color w:val="000000"/>
          <w:sz w:val="24"/>
          <w:szCs w:val="24"/>
        </w:rPr>
      </w:pPr>
      <w:r w:rsidRPr="00124702">
        <w:rPr>
          <w:rFonts w:ascii="Arial" w:hAnsi="Arial" w:cs="Arial"/>
          <w:sz w:val="24"/>
          <w:szCs w:val="24"/>
        </w:rPr>
        <w:t> Общая  численность  населения Попереченского сельского поселения на 01.01.2017 года  составила 811  человек. Численность  трудоспособного  возраста  составляет  человек  537 (80,2</w:t>
      </w:r>
      <w:r w:rsidRPr="001247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4702">
        <w:rPr>
          <w:rFonts w:ascii="Arial" w:hAnsi="Arial" w:cs="Arial"/>
          <w:color w:val="000000"/>
          <w:sz w:val="24"/>
          <w:szCs w:val="24"/>
        </w:rPr>
        <w:t xml:space="preserve">% от общей  численности). </w:t>
      </w:r>
    </w:p>
    <w:p w:rsidR="00D2751D" w:rsidRDefault="00D2751D" w:rsidP="00E116E0">
      <w:pPr>
        <w:pStyle w:val="ConsPlusNormal"/>
        <w:widowControl/>
        <w:tabs>
          <w:tab w:val="left" w:pos="1665"/>
        </w:tabs>
        <w:ind w:left="567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1D" w:rsidRPr="00DB52F5" w:rsidRDefault="00D2751D" w:rsidP="00DB52F5">
      <w:pPr>
        <w:ind w:firstLine="567"/>
        <w:jc w:val="both"/>
        <w:rPr>
          <w:sz w:val="28"/>
          <w:szCs w:val="28"/>
        </w:rPr>
      </w:pPr>
      <w:r w:rsidRPr="00124702">
        <w:rPr>
          <w:caps/>
        </w:rPr>
        <w:t xml:space="preserve">           </w:t>
      </w:r>
      <w:r w:rsidRPr="00DB52F5">
        <w:rPr>
          <w:sz w:val="28"/>
        </w:rPr>
        <w:t>Данные о возрастной структуре населения на 01. 01. 2017 г.</w:t>
      </w:r>
    </w:p>
    <w:p w:rsidR="00D2751D" w:rsidRPr="00DB52F5" w:rsidRDefault="00D2751D" w:rsidP="00DB52F5">
      <w:pPr>
        <w:pStyle w:val="a2"/>
        <w:tabs>
          <w:tab w:val="right" w:pos="10065"/>
        </w:tabs>
        <w:outlineLvl w:val="0"/>
        <w:rPr>
          <w:rFonts w:ascii="Arial" w:hAnsi="Arial" w:cs="Arial"/>
          <w:color w:val="000000"/>
          <w:szCs w:val="24"/>
        </w:rPr>
      </w:pPr>
      <w:r w:rsidRPr="00DB52F5">
        <w:rPr>
          <w:rFonts w:ascii="Arial" w:hAnsi="Arial" w:cs="Arial"/>
          <w:b/>
          <w:color w:val="000000"/>
          <w:szCs w:val="24"/>
        </w:rPr>
        <w:t>таблица № 1</w:t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  <w:r w:rsidRPr="00DB52F5">
        <w:rPr>
          <w:rFonts w:ascii="Arial" w:hAnsi="Arial" w:cs="Arial"/>
          <w:b/>
          <w:color w:val="000000"/>
          <w:szCs w:val="24"/>
        </w:rPr>
        <w:tab/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1343"/>
        <w:gridCol w:w="1266"/>
        <w:gridCol w:w="1372"/>
        <w:gridCol w:w="2115"/>
        <w:gridCol w:w="1620"/>
      </w:tblGrid>
      <w:tr w:rsidR="00D2751D" w:rsidRPr="00124702" w:rsidTr="00310FD6">
        <w:tc>
          <w:tcPr>
            <w:tcW w:w="1662" w:type="dxa"/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D2751D" w:rsidRPr="00124702" w:rsidTr="00310FD6">
        <w:tc>
          <w:tcPr>
            <w:tcW w:w="1662" w:type="dxa"/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х. Поперечный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 xml:space="preserve"> 612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D2751D" w:rsidRPr="00124702" w:rsidTr="00310FD6">
        <w:tc>
          <w:tcPr>
            <w:tcW w:w="1662" w:type="dxa"/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п. Рассвет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D2751D" w:rsidRPr="00124702" w:rsidTr="00310FD6">
        <w:trPr>
          <w:trHeight w:val="315"/>
        </w:trPr>
        <w:tc>
          <w:tcPr>
            <w:tcW w:w="1662" w:type="dxa"/>
            <w:tcBorders>
              <w:bottom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х. Бударка</w:t>
            </w:r>
          </w:p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bottom w:val="single" w:sz="4" w:space="0" w:color="auto"/>
              <w:right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:rsidR="00D2751D" w:rsidRPr="00124702" w:rsidRDefault="00D2751D" w:rsidP="00310FD6">
            <w:pPr>
              <w:pStyle w:val="a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70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D2751D" w:rsidRPr="004E6559" w:rsidRDefault="00D2751D" w:rsidP="003A09DC">
      <w:pPr>
        <w:tabs>
          <w:tab w:val="left" w:pos="1125"/>
          <w:tab w:val="left" w:pos="3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751D" w:rsidRPr="004E6559" w:rsidRDefault="00D2751D" w:rsidP="00FB1865">
      <w:pPr>
        <w:rPr>
          <w:i/>
          <w:sz w:val="28"/>
          <w:szCs w:val="28"/>
        </w:rPr>
      </w:pPr>
    </w:p>
    <w:p w:rsidR="00D2751D" w:rsidRPr="004E6559" w:rsidRDefault="00D2751D" w:rsidP="00FB1865">
      <w:pPr>
        <w:jc w:val="center"/>
        <w:rPr>
          <w:b/>
          <w:i/>
          <w:sz w:val="28"/>
          <w:szCs w:val="28"/>
        </w:rPr>
      </w:pPr>
      <w:r w:rsidRPr="004E6559">
        <w:rPr>
          <w:b/>
          <w:i/>
          <w:sz w:val="28"/>
          <w:szCs w:val="28"/>
        </w:rPr>
        <w:t>Жилищный фонд</w:t>
      </w:r>
    </w:p>
    <w:p w:rsidR="00D2751D" w:rsidRPr="004E6559" w:rsidRDefault="00D2751D" w:rsidP="00FB1865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4E6559">
        <w:rPr>
          <w:sz w:val="28"/>
          <w:szCs w:val="28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0A0"/>
      </w:tblPr>
      <w:tblGrid>
        <w:gridCol w:w="763"/>
        <w:gridCol w:w="4307"/>
        <w:gridCol w:w="1984"/>
        <w:gridCol w:w="2693"/>
      </w:tblGrid>
      <w:tr w:rsidR="00D2751D" w:rsidRPr="004E6559" w:rsidTr="008334BF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 xml:space="preserve">Расчетный срок </w:t>
            </w:r>
          </w:p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(2028 г.)</w:t>
            </w:r>
          </w:p>
        </w:tc>
      </w:tr>
      <w:tr w:rsidR="00D2751D" w:rsidRPr="004E6559" w:rsidTr="008334BF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тыс. м</w:t>
            </w:r>
            <w:r w:rsidRPr="004E6559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15,7</w:t>
            </w:r>
          </w:p>
        </w:tc>
      </w:tr>
      <w:tr w:rsidR="00D2751D" w:rsidRPr="004E6559" w:rsidTr="008334BF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811</w:t>
            </w:r>
          </w:p>
        </w:tc>
      </w:tr>
      <w:tr w:rsidR="00D2751D" w:rsidRPr="004E6559" w:rsidTr="008334B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м</w:t>
            </w:r>
            <w:r w:rsidRPr="004E6559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4E6559">
              <w:rPr>
                <w:sz w:val="28"/>
                <w:szCs w:val="28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17,8</w:t>
            </w:r>
          </w:p>
        </w:tc>
      </w:tr>
      <w:tr w:rsidR="00D2751D" w:rsidRPr="004E6559" w:rsidTr="008334B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34424C">
            <w:pPr>
              <w:spacing w:after="160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Убыль жилищного 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тыс. м</w:t>
            </w:r>
            <w:r w:rsidRPr="004E6559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D2751D" w:rsidRPr="004E6559" w:rsidTr="008334BF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тыс. м</w:t>
            </w:r>
            <w:r w:rsidRPr="004E6559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15,1</w:t>
            </w:r>
          </w:p>
        </w:tc>
      </w:tr>
      <w:tr w:rsidR="00D2751D" w:rsidRPr="004E6559" w:rsidTr="008334BF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тыс. м</w:t>
            </w:r>
            <w:r w:rsidRPr="004E6559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1D" w:rsidRPr="004E6559" w:rsidRDefault="00D2751D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4E6559">
              <w:rPr>
                <w:sz w:val="28"/>
                <w:szCs w:val="28"/>
                <w:lang w:eastAsia="en-US"/>
              </w:rPr>
              <w:t>0,6</w:t>
            </w:r>
          </w:p>
        </w:tc>
      </w:tr>
    </w:tbl>
    <w:p w:rsidR="00D2751D" w:rsidRPr="004E6559" w:rsidRDefault="00D2751D" w:rsidP="00FB1865">
      <w:pPr>
        <w:ind w:firstLine="709"/>
        <w:jc w:val="both"/>
        <w:rPr>
          <w:i/>
          <w:sz w:val="28"/>
          <w:szCs w:val="28"/>
        </w:rPr>
      </w:pPr>
    </w:p>
    <w:p w:rsidR="00D2751D" w:rsidRDefault="00D2751D" w:rsidP="008334BF">
      <w:pPr>
        <w:jc w:val="center"/>
        <w:rPr>
          <w:b/>
          <w:i/>
          <w:sz w:val="28"/>
          <w:szCs w:val="28"/>
        </w:rPr>
      </w:pPr>
    </w:p>
    <w:p w:rsidR="00D2751D" w:rsidRPr="008334BF" w:rsidRDefault="00D2751D" w:rsidP="00073800">
      <w:pPr>
        <w:jc w:val="center"/>
        <w:rPr>
          <w:b/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Экономика</w:t>
      </w:r>
    </w:p>
    <w:p w:rsidR="00D2751D" w:rsidRPr="008334BF" w:rsidRDefault="00D2751D" w:rsidP="00073800">
      <w:pPr>
        <w:ind w:hanging="42"/>
        <w:jc w:val="both"/>
        <w:rPr>
          <w:b/>
          <w:i/>
          <w:sz w:val="28"/>
          <w:szCs w:val="28"/>
        </w:rPr>
      </w:pPr>
    </w:p>
    <w:p w:rsidR="00D2751D" w:rsidRPr="008334BF" w:rsidRDefault="00D2751D" w:rsidP="00073800">
      <w:pPr>
        <w:jc w:val="center"/>
        <w:rPr>
          <w:b/>
          <w:i/>
          <w:color w:val="000000"/>
          <w:sz w:val="28"/>
          <w:szCs w:val="28"/>
        </w:rPr>
      </w:pPr>
      <w:r w:rsidRPr="008334BF">
        <w:rPr>
          <w:b/>
          <w:i/>
          <w:color w:val="000000"/>
          <w:sz w:val="28"/>
          <w:szCs w:val="28"/>
        </w:rPr>
        <w:t>Градостроительная деятельность</w:t>
      </w:r>
    </w:p>
    <w:p w:rsidR="00D2751D" w:rsidRPr="008334BF" w:rsidRDefault="00D2751D" w:rsidP="008334BF">
      <w:pPr>
        <w:jc w:val="both"/>
        <w:rPr>
          <w:b/>
          <w:i/>
          <w:color w:val="000000"/>
          <w:sz w:val="28"/>
          <w:szCs w:val="28"/>
        </w:rPr>
      </w:pPr>
    </w:p>
    <w:p w:rsidR="00D2751D" w:rsidRPr="008334BF" w:rsidRDefault="00D2751D" w:rsidP="008334BF">
      <w:pPr>
        <w:tabs>
          <w:tab w:val="left" w:pos="709"/>
        </w:tabs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    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D2751D" w:rsidRPr="008334BF" w:rsidRDefault="00D2751D" w:rsidP="008334BF">
      <w:pPr>
        <w:tabs>
          <w:tab w:val="left" w:pos="709"/>
        </w:tabs>
        <w:jc w:val="both"/>
        <w:rPr>
          <w:sz w:val="28"/>
          <w:szCs w:val="28"/>
        </w:rPr>
      </w:pPr>
      <w:r w:rsidRPr="008334BF">
        <w:rPr>
          <w:sz w:val="28"/>
          <w:szCs w:val="28"/>
        </w:rPr>
        <w:t>Правовым актом территориального планирования муниципального уровня является генеральный пла</w:t>
      </w:r>
      <w:r>
        <w:rPr>
          <w:sz w:val="28"/>
          <w:szCs w:val="28"/>
        </w:rPr>
        <w:t>н. Генеральный план Попереченского</w:t>
      </w:r>
      <w:r w:rsidRPr="008334BF">
        <w:rPr>
          <w:sz w:val="28"/>
          <w:szCs w:val="28"/>
        </w:rPr>
        <w:t xml:space="preserve"> сельского  поселения Котельник</w:t>
      </w:r>
      <w:r>
        <w:rPr>
          <w:sz w:val="28"/>
          <w:szCs w:val="28"/>
        </w:rPr>
        <w:t>овского  района утвержден Р</w:t>
      </w:r>
      <w:r w:rsidRPr="008334BF">
        <w:rPr>
          <w:sz w:val="28"/>
          <w:szCs w:val="28"/>
        </w:rPr>
        <w:t xml:space="preserve">ешением Совета народных депутатов </w:t>
      </w:r>
      <w:r>
        <w:rPr>
          <w:sz w:val="28"/>
          <w:szCs w:val="28"/>
        </w:rPr>
        <w:t>Попереченского сельского поселения Котельниковского муниципального района Волгоградской области № 147/148 от 20</w:t>
      </w:r>
      <w:r w:rsidRPr="008334BF">
        <w:rPr>
          <w:sz w:val="28"/>
          <w:szCs w:val="28"/>
        </w:rPr>
        <w:t>.12.2013г.</w:t>
      </w:r>
      <w:r>
        <w:rPr>
          <w:sz w:val="28"/>
          <w:szCs w:val="28"/>
        </w:rPr>
        <w:t>,</w:t>
      </w:r>
      <w:r w:rsidRPr="008334BF">
        <w:rPr>
          <w:sz w:val="28"/>
          <w:szCs w:val="28"/>
        </w:rPr>
        <w:t xml:space="preserve"> согласно которому установлены и утверждены:</w:t>
      </w:r>
    </w:p>
    <w:p w:rsidR="00D2751D" w:rsidRPr="008334BF" w:rsidRDefault="00D2751D" w:rsidP="008334BF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- территориальная организация и планировочная структура территории поселения;</w:t>
      </w:r>
    </w:p>
    <w:p w:rsidR="00D2751D" w:rsidRPr="008334BF" w:rsidRDefault="00D2751D" w:rsidP="008334BF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- функциональное зонирование территории поселения;</w:t>
      </w:r>
    </w:p>
    <w:p w:rsidR="00D2751D" w:rsidRPr="008334BF" w:rsidRDefault="00D2751D" w:rsidP="0083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334BF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народных депутатов Попереченского</w:t>
      </w:r>
      <w:r w:rsidRPr="008334BF">
        <w:rPr>
          <w:sz w:val="28"/>
          <w:szCs w:val="28"/>
        </w:rPr>
        <w:t xml:space="preserve">  сельского поселения   утверждены правила землепольз</w:t>
      </w:r>
      <w:r>
        <w:rPr>
          <w:sz w:val="28"/>
          <w:szCs w:val="28"/>
        </w:rPr>
        <w:t>ования и застройки  Попереченского</w:t>
      </w:r>
      <w:r w:rsidRPr="008334B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которые Р</w:t>
      </w:r>
      <w:r w:rsidRPr="008334BF">
        <w:rPr>
          <w:sz w:val="28"/>
          <w:szCs w:val="28"/>
        </w:rPr>
        <w:t xml:space="preserve">ешением Совета народных депутатов </w:t>
      </w:r>
      <w:r>
        <w:rPr>
          <w:sz w:val="28"/>
          <w:szCs w:val="28"/>
        </w:rPr>
        <w:t>Попереченского сельского поселения от 15.12.2016  года № 122/145</w:t>
      </w:r>
      <w:r w:rsidRPr="008334BF">
        <w:rPr>
          <w:sz w:val="28"/>
          <w:szCs w:val="28"/>
        </w:rPr>
        <w:t xml:space="preserve"> внесены изменения; </w:t>
      </w:r>
    </w:p>
    <w:p w:rsidR="00D2751D" w:rsidRPr="008334BF" w:rsidRDefault="00D2751D" w:rsidP="008334BF">
      <w:pPr>
        <w:rPr>
          <w:b/>
          <w:i/>
          <w:color w:val="000000"/>
          <w:sz w:val="28"/>
          <w:szCs w:val="28"/>
        </w:rPr>
      </w:pPr>
    </w:p>
    <w:p w:rsidR="00D2751D" w:rsidRDefault="00D2751D" w:rsidP="00833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4BF">
        <w:rPr>
          <w:rFonts w:ascii="Times New Roman" w:hAnsi="Times New Roman" w:cs="Times New Roman"/>
          <w:b/>
          <w:bCs/>
          <w:sz w:val="28"/>
          <w:szCs w:val="28"/>
        </w:rPr>
        <w:t>2.2. Технико-экономические параметры существующих объектов социал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ьной инфраструктуры Попереченского</w:t>
      </w:r>
      <w:r w:rsidRPr="008334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сложившийся уровень обеспеченности населения поселения  услугами в областях образования, здравоохранения, физической культуры и массового спорта и культуры</w:t>
      </w:r>
    </w:p>
    <w:p w:rsidR="00D2751D" w:rsidRPr="008334BF" w:rsidRDefault="00D2751D" w:rsidP="00833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1D" w:rsidRPr="008334BF" w:rsidRDefault="00D2751D" w:rsidP="008334BF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</w:t>
      </w:r>
      <w:r>
        <w:rPr>
          <w:sz w:val="28"/>
          <w:szCs w:val="28"/>
        </w:rPr>
        <w:t>номическое развитие Попереченского</w:t>
      </w:r>
      <w:r w:rsidRPr="008334BF">
        <w:rPr>
          <w:sz w:val="28"/>
          <w:szCs w:val="28"/>
        </w:rPr>
        <w:t xml:space="preserve"> сельского поселения.</w:t>
      </w:r>
    </w:p>
    <w:p w:rsidR="00D2751D" w:rsidRPr="008334BF" w:rsidRDefault="00D2751D" w:rsidP="008334BF">
      <w:pPr>
        <w:ind w:firstLine="709"/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 xml:space="preserve">Попереченского </w:t>
      </w:r>
      <w:r w:rsidRPr="008334BF">
        <w:rPr>
          <w:sz w:val="28"/>
          <w:szCs w:val="28"/>
        </w:rPr>
        <w:t>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2751D" w:rsidRPr="008334BF" w:rsidRDefault="00D2751D" w:rsidP="008334BF">
      <w:pPr>
        <w:ind w:firstLine="709"/>
        <w:jc w:val="both"/>
        <w:rPr>
          <w:sz w:val="28"/>
          <w:szCs w:val="28"/>
        </w:rPr>
      </w:pPr>
      <w:r w:rsidRPr="008334BF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D2751D" w:rsidRPr="008334BF" w:rsidRDefault="00D2751D" w:rsidP="008334BF">
      <w:pPr>
        <w:ind w:firstLine="709"/>
        <w:jc w:val="both"/>
        <w:rPr>
          <w:sz w:val="28"/>
          <w:szCs w:val="28"/>
        </w:rPr>
      </w:pPr>
      <w:r w:rsidRPr="008334BF">
        <w:rPr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</w:t>
      </w:r>
      <w:r>
        <w:rPr>
          <w:sz w:val="28"/>
          <w:szCs w:val="28"/>
        </w:rPr>
        <w:t>стойчивого развития Попереченского</w:t>
      </w:r>
      <w:r w:rsidRPr="008334BF">
        <w:rPr>
          <w:sz w:val="28"/>
          <w:szCs w:val="28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D2751D" w:rsidRPr="008334BF" w:rsidRDefault="00D2751D" w:rsidP="008334BF">
      <w:pPr>
        <w:jc w:val="both"/>
        <w:rPr>
          <w:b/>
          <w:sz w:val="28"/>
          <w:szCs w:val="28"/>
        </w:rPr>
      </w:pPr>
      <w:r w:rsidRPr="008334BF">
        <w:rPr>
          <w:sz w:val="28"/>
          <w:szCs w:val="28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>
        <w:rPr>
          <w:sz w:val="28"/>
          <w:szCs w:val="28"/>
        </w:rPr>
        <w:t xml:space="preserve">Попереченского </w:t>
      </w:r>
      <w:r w:rsidRPr="008334BF">
        <w:rPr>
          <w:sz w:val="28"/>
          <w:szCs w:val="28"/>
        </w:rPr>
        <w:t>сельского поселения путем проведения капитального и текущего ремонта объекта культуры.</w:t>
      </w:r>
      <w:r w:rsidRPr="008334BF">
        <w:rPr>
          <w:b/>
          <w:sz w:val="28"/>
          <w:szCs w:val="28"/>
        </w:rPr>
        <w:t xml:space="preserve"> </w:t>
      </w:r>
    </w:p>
    <w:p w:rsidR="00D2751D" w:rsidRPr="008334BF" w:rsidRDefault="00D2751D" w:rsidP="008334BF">
      <w:pPr>
        <w:jc w:val="both"/>
        <w:rPr>
          <w:sz w:val="28"/>
          <w:szCs w:val="28"/>
        </w:rPr>
      </w:pPr>
      <w:r w:rsidRPr="008334BF">
        <w:rPr>
          <w:sz w:val="28"/>
          <w:szCs w:val="28"/>
        </w:rPr>
        <w:t xml:space="preserve">       </w:t>
      </w:r>
    </w:p>
    <w:p w:rsidR="00D2751D" w:rsidRPr="008334BF" w:rsidRDefault="00D2751D" w:rsidP="008334BF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D2751D" w:rsidRDefault="00D2751D" w:rsidP="00073800">
      <w:pPr>
        <w:suppressAutoHyphens w:val="0"/>
        <w:jc w:val="center"/>
        <w:rPr>
          <w:b/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2.2.1. Объекты образования.</w:t>
      </w:r>
    </w:p>
    <w:p w:rsidR="00D2751D" w:rsidRPr="00073800" w:rsidRDefault="00D2751D" w:rsidP="00073800">
      <w:pPr>
        <w:suppressAutoHyphens w:val="0"/>
        <w:jc w:val="center"/>
        <w:rPr>
          <w:i/>
          <w:sz w:val="28"/>
          <w:szCs w:val="28"/>
          <w:lang w:eastAsia="ru-RU"/>
        </w:rPr>
      </w:pPr>
    </w:p>
    <w:p w:rsidR="00D2751D" w:rsidRPr="008334BF" w:rsidRDefault="00D2751D" w:rsidP="008334BF">
      <w:pPr>
        <w:pStyle w:val="ListParagraph"/>
        <w:ind w:left="0" w:firstLine="567"/>
        <w:jc w:val="center"/>
        <w:rPr>
          <w:sz w:val="28"/>
          <w:szCs w:val="28"/>
        </w:rPr>
      </w:pPr>
      <w:r w:rsidRPr="008334B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8334BF">
        <w:rPr>
          <w:sz w:val="28"/>
          <w:szCs w:val="28"/>
        </w:rPr>
        <w:t xml:space="preserve"> - Общеобразовательные учреждения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09"/>
        <w:gridCol w:w="2268"/>
        <w:gridCol w:w="993"/>
        <w:gridCol w:w="1134"/>
        <w:gridCol w:w="1417"/>
        <w:gridCol w:w="1275"/>
      </w:tblGrid>
      <w:tr w:rsidR="00D2751D" w:rsidRPr="008334BF" w:rsidTr="00073800">
        <w:trPr>
          <w:cantSplit/>
          <w:trHeight w:val="1662"/>
        </w:trPr>
        <w:tc>
          <w:tcPr>
            <w:tcW w:w="568" w:type="dxa"/>
          </w:tcPr>
          <w:p w:rsidR="00D2751D" w:rsidRPr="00FA0BFD" w:rsidRDefault="00D2751D" w:rsidP="008334BF">
            <w:pPr>
              <w:pStyle w:val="ListParagraph"/>
              <w:ind w:left="0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№ п/п</w:t>
            </w:r>
          </w:p>
        </w:tc>
        <w:tc>
          <w:tcPr>
            <w:tcW w:w="2409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  <w:textDirection w:val="btLr"/>
          </w:tcPr>
          <w:p w:rsidR="00D2751D" w:rsidRPr="00FA0BFD" w:rsidRDefault="00D2751D" w:rsidP="008334BF">
            <w:pPr>
              <w:pStyle w:val="ListParagraph"/>
              <w:ind w:left="-108" w:right="-108"/>
              <w:jc w:val="center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Кол-во персонала</w:t>
            </w:r>
          </w:p>
        </w:tc>
        <w:tc>
          <w:tcPr>
            <w:tcW w:w="1134" w:type="dxa"/>
            <w:textDirection w:val="btLr"/>
            <w:vAlign w:val="center"/>
          </w:tcPr>
          <w:p w:rsidR="00D2751D" w:rsidRPr="00FA0BFD" w:rsidRDefault="00D2751D" w:rsidP="008334BF">
            <w:pPr>
              <w:pStyle w:val="ListParagraph"/>
              <w:ind w:left="-108" w:right="-108"/>
              <w:jc w:val="center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Проектная мощность</w:t>
            </w:r>
          </w:p>
        </w:tc>
        <w:tc>
          <w:tcPr>
            <w:tcW w:w="1417" w:type="dxa"/>
            <w:textDirection w:val="btLr"/>
            <w:vAlign w:val="center"/>
          </w:tcPr>
          <w:p w:rsidR="00D2751D" w:rsidRPr="00FA0BFD" w:rsidRDefault="00D2751D" w:rsidP="00073800">
            <w:pPr>
              <w:pStyle w:val="ListParagraph"/>
              <w:ind w:left="-108" w:right="-108"/>
              <w:jc w:val="center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Фактическое посещение</w:t>
            </w:r>
          </w:p>
        </w:tc>
        <w:tc>
          <w:tcPr>
            <w:tcW w:w="1275" w:type="dxa"/>
            <w:textDirection w:val="btLr"/>
            <w:vAlign w:val="center"/>
          </w:tcPr>
          <w:p w:rsidR="00D2751D" w:rsidRPr="00FA0BFD" w:rsidRDefault="00D2751D" w:rsidP="00073800">
            <w:pPr>
              <w:pStyle w:val="ListParagraph"/>
              <w:ind w:left="113" w:right="113"/>
              <w:jc w:val="center"/>
              <w:rPr>
                <w:sz w:val="27"/>
                <w:szCs w:val="27"/>
              </w:rPr>
            </w:pPr>
            <w:r w:rsidRPr="00FA0BFD">
              <w:rPr>
                <w:sz w:val="27"/>
                <w:szCs w:val="27"/>
              </w:rPr>
              <w:t>Резерв / дефицит мест</w:t>
            </w:r>
          </w:p>
        </w:tc>
      </w:tr>
      <w:tr w:rsidR="00D2751D" w:rsidRPr="008334BF" w:rsidTr="008334BF">
        <w:tc>
          <w:tcPr>
            <w:tcW w:w="568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2751D" w:rsidRPr="008334BF" w:rsidRDefault="00D2751D" w:rsidP="008334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Попереченская С</w:t>
            </w:r>
            <w:r w:rsidRPr="008334BF">
              <w:rPr>
                <w:sz w:val="28"/>
                <w:szCs w:val="28"/>
              </w:rPr>
              <w:t>Ш</w:t>
            </w:r>
          </w:p>
        </w:tc>
        <w:tc>
          <w:tcPr>
            <w:tcW w:w="2268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>х. Поперечный ул. Школьная д. 10</w:t>
            </w:r>
          </w:p>
        </w:tc>
        <w:tc>
          <w:tcPr>
            <w:tcW w:w="993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51D" w:rsidRPr="00FA0BFD" w:rsidRDefault="00D2751D" w:rsidP="008334B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A0BFD"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  <w:r w:rsidRPr="008334BF">
              <w:rPr>
                <w:sz w:val="28"/>
                <w:szCs w:val="28"/>
                <w:lang w:eastAsia="en-US"/>
              </w:rPr>
              <w:t>/0</w:t>
            </w:r>
          </w:p>
        </w:tc>
      </w:tr>
    </w:tbl>
    <w:p w:rsidR="00D2751D" w:rsidRPr="008334BF" w:rsidRDefault="00D2751D" w:rsidP="008334BF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D2751D" w:rsidRPr="008334BF" w:rsidRDefault="00D2751D" w:rsidP="008334B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D2751D" w:rsidRPr="008334BF" w:rsidRDefault="00D2751D" w:rsidP="008334BF">
      <w:pPr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</w:rPr>
        <w:t xml:space="preserve">          </w:t>
      </w:r>
      <w:r w:rsidRPr="008334BF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</w:p>
    <w:p w:rsidR="00D2751D" w:rsidRPr="00073800" w:rsidRDefault="00D2751D" w:rsidP="0007380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Потребность в детских дошкольных заведениях в поселении не велика и предположительно, учитывая тенденцию к стабильному повышению рождаемости, будет достаточной</w:t>
      </w:r>
    </w:p>
    <w:p w:rsidR="00D2751D" w:rsidRPr="00073800" w:rsidRDefault="00D2751D" w:rsidP="00073800">
      <w:pPr>
        <w:jc w:val="center"/>
        <w:rPr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2.2.2. Объекты здравоохранения</w:t>
      </w:r>
    </w:p>
    <w:p w:rsidR="00D2751D" w:rsidRPr="008334BF" w:rsidRDefault="00D2751D" w:rsidP="008334BF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336"/>
        <w:gridCol w:w="2659"/>
        <w:gridCol w:w="1436"/>
        <w:gridCol w:w="1601"/>
        <w:gridCol w:w="1337"/>
      </w:tblGrid>
      <w:tr w:rsidR="00D2751D" w:rsidRPr="008334BF" w:rsidTr="00FC1F33">
        <w:trPr>
          <w:trHeight w:val="340"/>
        </w:trPr>
        <w:tc>
          <w:tcPr>
            <w:tcW w:w="690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36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659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436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Число мед. персонала</w:t>
            </w:r>
          </w:p>
        </w:tc>
        <w:tc>
          <w:tcPr>
            <w:tcW w:w="2938" w:type="dxa"/>
            <w:gridSpan w:val="2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Показатель</w:t>
            </w:r>
          </w:p>
        </w:tc>
      </w:tr>
      <w:tr w:rsidR="00D2751D" w:rsidRPr="008334BF" w:rsidTr="00FC1F33">
        <w:trPr>
          <w:trHeight w:val="340"/>
        </w:trPr>
        <w:tc>
          <w:tcPr>
            <w:tcW w:w="690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 xml:space="preserve">Посещений </w:t>
            </w:r>
          </w:p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(в день)</w:t>
            </w:r>
          </w:p>
        </w:tc>
        <w:tc>
          <w:tcPr>
            <w:tcW w:w="1337" w:type="dxa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Число коек</w:t>
            </w:r>
          </w:p>
        </w:tc>
      </w:tr>
      <w:tr w:rsidR="00D2751D" w:rsidRPr="008334BF" w:rsidTr="00FC1F33">
        <w:trPr>
          <w:trHeight w:val="765"/>
        </w:trPr>
        <w:tc>
          <w:tcPr>
            <w:tcW w:w="690" w:type="dxa"/>
            <w:vAlign w:val="center"/>
          </w:tcPr>
          <w:p w:rsidR="00D2751D" w:rsidRPr="008334BF" w:rsidRDefault="00D2751D" w:rsidP="006E7F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Align w:val="center"/>
          </w:tcPr>
          <w:p w:rsidR="00D2751D" w:rsidRPr="008334BF" w:rsidRDefault="00D2751D" w:rsidP="006E7F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2751D" w:rsidRDefault="00D2751D" w:rsidP="008334BF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Поперечный, ул. Солнечная д. 1а</w:t>
            </w:r>
          </w:p>
          <w:p w:rsidR="00D2751D" w:rsidRPr="008334BF" w:rsidRDefault="00D2751D" w:rsidP="008334BF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D2751D" w:rsidRPr="008334BF" w:rsidRDefault="00D2751D" w:rsidP="00FC1F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1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2751D" w:rsidRPr="008334BF" w:rsidTr="00FC1F33">
        <w:trPr>
          <w:trHeight w:val="1155"/>
        </w:trPr>
        <w:tc>
          <w:tcPr>
            <w:tcW w:w="690" w:type="dxa"/>
            <w:vAlign w:val="center"/>
          </w:tcPr>
          <w:p w:rsidR="00D2751D" w:rsidRPr="008334BF" w:rsidRDefault="00D2751D" w:rsidP="006E7F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vAlign w:val="center"/>
          </w:tcPr>
          <w:p w:rsidR="00D2751D" w:rsidRPr="008334BF" w:rsidRDefault="00D2751D" w:rsidP="006E7F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D2751D" w:rsidRDefault="00D2751D" w:rsidP="008334BF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  <w:p w:rsidR="00D2751D" w:rsidRDefault="00D2751D" w:rsidP="008334BF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Рассвет, ул. Есенина д. 12</w:t>
            </w:r>
          </w:p>
        </w:tc>
        <w:tc>
          <w:tcPr>
            <w:tcW w:w="1436" w:type="dxa"/>
            <w:vAlign w:val="center"/>
          </w:tcPr>
          <w:p w:rsidR="00D2751D" w:rsidRPr="008334BF" w:rsidRDefault="00D2751D" w:rsidP="00FC1F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1" w:type="dxa"/>
            <w:vAlign w:val="center"/>
          </w:tcPr>
          <w:p w:rsidR="00D2751D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7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D2751D" w:rsidRPr="008334BF" w:rsidRDefault="00D2751D" w:rsidP="008334BF">
      <w:pPr>
        <w:shd w:val="clear" w:color="auto" w:fill="FFFFFF"/>
        <w:outlineLvl w:val="2"/>
        <w:rPr>
          <w:color w:val="444444"/>
          <w:sz w:val="28"/>
          <w:szCs w:val="28"/>
        </w:rPr>
      </w:pPr>
    </w:p>
    <w:p w:rsidR="00D2751D" w:rsidRPr="00073800" w:rsidRDefault="00D2751D" w:rsidP="00073800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D2751D" w:rsidRPr="008334BF" w:rsidRDefault="00D2751D" w:rsidP="008334BF">
      <w:pPr>
        <w:jc w:val="center"/>
        <w:rPr>
          <w:b/>
          <w:i/>
          <w:sz w:val="28"/>
          <w:szCs w:val="28"/>
        </w:rPr>
      </w:pPr>
    </w:p>
    <w:p w:rsidR="00D2751D" w:rsidRPr="008334BF" w:rsidRDefault="00D2751D" w:rsidP="008334BF">
      <w:pPr>
        <w:jc w:val="center"/>
        <w:rPr>
          <w:b/>
          <w:i/>
          <w:sz w:val="28"/>
          <w:szCs w:val="28"/>
        </w:rPr>
      </w:pPr>
      <w:r w:rsidRPr="008334BF">
        <w:rPr>
          <w:b/>
          <w:i/>
          <w:sz w:val="28"/>
          <w:szCs w:val="28"/>
        </w:rPr>
        <w:t>2.2.3. Объекты физической культуры и массового спорта.</w:t>
      </w:r>
    </w:p>
    <w:p w:rsidR="00D2751D" w:rsidRPr="008334BF" w:rsidRDefault="00D2751D" w:rsidP="008334BF">
      <w:pPr>
        <w:jc w:val="both"/>
        <w:rPr>
          <w:i/>
          <w:color w:val="000000"/>
          <w:spacing w:val="2"/>
          <w:sz w:val="28"/>
          <w:szCs w:val="28"/>
        </w:rPr>
      </w:pPr>
    </w:p>
    <w:p w:rsidR="00D2751D" w:rsidRPr="008334BF" w:rsidRDefault="00D2751D" w:rsidP="008334BF">
      <w:pPr>
        <w:ind w:firstLine="709"/>
        <w:jc w:val="center"/>
        <w:rPr>
          <w:color w:val="000000"/>
          <w:sz w:val="28"/>
          <w:szCs w:val="28"/>
        </w:rPr>
      </w:pPr>
      <w:r w:rsidRPr="008334BF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  <w:r w:rsidRPr="008334BF">
        <w:rPr>
          <w:color w:val="000000"/>
          <w:sz w:val="28"/>
          <w:szCs w:val="28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23"/>
        <w:gridCol w:w="4395"/>
        <w:gridCol w:w="1638"/>
      </w:tblGrid>
      <w:tr w:rsidR="00D2751D" w:rsidRPr="008334BF" w:rsidTr="007A7133">
        <w:tc>
          <w:tcPr>
            <w:tcW w:w="554" w:type="dxa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23" w:type="dxa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395" w:type="dxa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275" w:type="dxa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 xml:space="preserve">Показатель, мІ  </w:t>
            </w:r>
          </w:p>
        </w:tc>
      </w:tr>
      <w:tr w:rsidR="00D2751D" w:rsidRPr="008334BF" w:rsidTr="007A7133">
        <w:trPr>
          <w:trHeight w:val="377"/>
        </w:trPr>
        <w:tc>
          <w:tcPr>
            <w:tcW w:w="55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23" w:type="dxa"/>
            <w:vAlign w:val="center"/>
          </w:tcPr>
          <w:p w:rsidR="00D2751D" w:rsidRPr="008334BF" w:rsidRDefault="00D2751D" w:rsidP="008334BF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4395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Поперечный</w:t>
            </w:r>
          </w:p>
        </w:tc>
        <w:tc>
          <w:tcPr>
            <w:tcW w:w="1275" w:type="dxa"/>
            <w:vAlign w:val="center"/>
          </w:tcPr>
          <w:p w:rsidR="00D2751D" w:rsidRPr="00073800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2751D" w:rsidRPr="008334BF" w:rsidRDefault="00D2751D" w:rsidP="008334BF">
      <w:pPr>
        <w:ind w:firstLine="708"/>
        <w:jc w:val="both"/>
        <w:rPr>
          <w:sz w:val="28"/>
          <w:szCs w:val="28"/>
          <w:lang w:eastAsia="ru-RU"/>
        </w:rPr>
      </w:pPr>
    </w:p>
    <w:p w:rsidR="00D2751D" w:rsidRPr="008334BF" w:rsidRDefault="00D2751D" w:rsidP="008334BF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8334BF">
        <w:rPr>
          <w:sz w:val="28"/>
          <w:szCs w:val="28"/>
        </w:rPr>
        <w:t>физической культуры и массового спорта</w:t>
      </w:r>
      <w:r w:rsidRPr="008334BF">
        <w:rPr>
          <w:sz w:val="28"/>
          <w:szCs w:val="28"/>
          <w:lang w:eastAsia="ru-RU"/>
        </w:rPr>
        <w:t xml:space="preserve"> является не достаточной.</w:t>
      </w:r>
    </w:p>
    <w:p w:rsidR="00D2751D" w:rsidRPr="008334BF" w:rsidRDefault="00D2751D" w:rsidP="008334BF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2751D" w:rsidRPr="008334BF" w:rsidRDefault="00D2751D" w:rsidP="008334BF">
      <w:pPr>
        <w:pStyle w:val="NormalWeb"/>
        <w:spacing w:before="0" w:beforeAutospacing="0" w:after="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8334BF">
        <w:rPr>
          <w:b/>
          <w:i/>
          <w:color w:val="000000"/>
          <w:sz w:val="28"/>
          <w:szCs w:val="28"/>
        </w:rPr>
        <w:t>2.2.4. Объекты культуры.</w:t>
      </w:r>
    </w:p>
    <w:p w:rsidR="00D2751D" w:rsidRPr="008334BF" w:rsidRDefault="00D2751D" w:rsidP="008334BF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2751D" w:rsidRPr="008334BF" w:rsidRDefault="00D2751D" w:rsidP="008334B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  <w:r w:rsidRPr="008334BF">
        <w:rPr>
          <w:color w:val="000000"/>
          <w:sz w:val="28"/>
          <w:szCs w:val="28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31"/>
        <w:gridCol w:w="2312"/>
        <w:gridCol w:w="1597"/>
        <w:gridCol w:w="1350"/>
        <w:gridCol w:w="1606"/>
      </w:tblGrid>
      <w:tr w:rsidR="00D2751D" w:rsidRPr="008334BF" w:rsidTr="00073800">
        <w:tc>
          <w:tcPr>
            <w:tcW w:w="594" w:type="dxa"/>
            <w:vMerge w:val="restart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31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2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597" w:type="dxa"/>
            <w:vMerge w:val="restart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Кол-во персонала</w:t>
            </w:r>
          </w:p>
        </w:tc>
        <w:tc>
          <w:tcPr>
            <w:tcW w:w="1350" w:type="dxa"/>
            <w:vAlign w:val="center"/>
          </w:tcPr>
          <w:p w:rsidR="00D2751D" w:rsidRPr="00073800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073800">
              <w:rPr>
                <w:sz w:val="28"/>
                <w:szCs w:val="28"/>
                <w:lang w:eastAsia="en-US"/>
              </w:rPr>
              <w:t>Дом культуры</w:t>
            </w:r>
          </w:p>
        </w:tc>
        <w:tc>
          <w:tcPr>
            <w:tcW w:w="1606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Библиотека</w:t>
            </w:r>
          </w:p>
        </w:tc>
      </w:tr>
      <w:tr w:rsidR="00D2751D" w:rsidRPr="008334BF" w:rsidTr="00073800">
        <w:tc>
          <w:tcPr>
            <w:tcW w:w="594" w:type="dxa"/>
            <w:vMerge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vMerge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606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кол-во книг</w:t>
            </w:r>
          </w:p>
        </w:tc>
      </w:tr>
      <w:tr w:rsidR="00D2751D" w:rsidRPr="008334BF" w:rsidTr="00073800">
        <w:trPr>
          <w:trHeight w:val="335"/>
        </w:trPr>
        <w:tc>
          <w:tcPr>
            <w:tcW w:w="59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1" w:type="dxa"/>
            <w:vAlign w:val="center"/>
          </w:tcPr>
          <w:p w:rsidR="00D2751D" w:rsidRPr="008334BF" w:rsidRDefault="00D2751D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8334BF">
              <w:rPr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2312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Поперечный</w:t>
            </w:r>
            <w:r w:rsidRPr="008334B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Солнечная</w:t>
            </w:r>
            <w:r w:rsidRPr="008334B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 1а</w:t>
            </w:r>
          </w:p>
        </w:tc>
        <w:tc>
          <w:tcPr>
            <w:tcW w:w="1597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606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2751D" w:rsidRPr="008334BF" w:rsidTr="00073800">
        <w:trPr>
          <w:trHeight w:val="425"/>
        </w:trPr>
        <w:tc>
          <w:tcPr>
            <w:tcW w:w="59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8334B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1" w:type="dxa"/>
            <w:vAlign w:val="center"/>
          </w:tcPr>
          <w:p w:rsidR="00D2751D" w:rsidRPr="008334BF" w:rsidRDefault="00D2751D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8334BF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312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х.Поперечный</w:t>
            </w:r>
            <w:r w:rsidRPr="008334B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им. А.В.Рябцева</w:t>
            </w:r>
            <w:r w:rsidRPr="008334B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 7</w:t>
            </w:r>
          </w:p>
        </w:tc>
        <w:tc>
          <w:tcPr>
            <w:tcW w:w="1597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8334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13,905</w:t>
            </w:r>
          </w:p>
        </w:tc>
      </w:tr>
    </w:tbl>
    <w:p w:rsidR="00D2751D" w:rsidRPr="008334BF" w:rsidRDefault="00D2751D" w:rsidP="008334BF">
      <w:pPr>
        <w:ind w:firstLine="567"/>
        <w:jc w:val="both"/>
        <w:rPr>
          <w:i/>
          <w:sz w:val="28"/>
          <w:szCs w:val="28"/>
          <w:lang w:eastAsia="en-US"/>
        </w:rPr>
      </w:pPr>
    </w:p>
    <w:p w:rsidR="00D2751D" w:rsidRPr="008334BF" w:rsidRDefault="00D2751D" w:rsidP="008334BF">
      <w:pPr>
        <w:ind w:firstLine="708"/>
        <w:jc w:val="both"/>
        <w:rPr>
          <w:sz w:val="28"/>
          <w:szCs w:val="28"/>
          <w:lang w:eastAsia="ru-RU"/>
        </w:rPr>
      </w:pPr>
      <w:r w:rsidRPr="008334BF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8334BF">
        <w:rPr>
          <w:sz w:val="28"/>
          <w:szCs w:val="28"/>
        </w:rPr>
        <w:t>культуры</w:t>
      </w:r>
      <w:r w:rsidRPr="008334BF">
        <w:rPr>
          <w:sz w:val="28"/>
          <w:szCs w:val="28"/>
          <w:lang w:eastAsia="ru-RU"/>
        </w:rPr>
        <w:t xml:space="preserve"> является достаточной.</w:t>
      </w:r>
    </w:p>
    <w:p w:rsidR="00D2751D" w:rsidRPr="008334BF" w:rsidRDefault="00D2751D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D2751D" w:rsidRPr="008334BF" w:rsidRDefault="00D2751D" w:rsidP="000738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4BF">
        <w:rPr>
          <w:rFonts w:ascii="Times New Roman" w:hAnsi="Times New Roman" w:cs="Times New Roman"/>
          <w:b/>
          <w:bCs/>
          <w:sz w:val="28"/>
          <w:szCs w:val="28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D2751D" w:rsidRPr="008334BF" w:rsidRDefault="00D2751D" w:rsidP="00833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1D" w:rsidRPr="008334BF" w:rsidRDefault="00D2751D" w:rsidP="008334BF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 w:rsidRPr="008334BF">
        <w:rPr>
          <w:spacing w:val="-9"/>
          <w:sz w:val="28"/>
          <w:szCs w:val="28"/>
        </w:rPr>
        <w:t xml:space="preserve">Таблица </w:t>
      </w:r>
      <w:r>
        <w:rPr>
          <w:spacing w:val="-9"/>
          <w:sz w:val="28"/>
          <w:szCs w:val="28"/>
        </w:rPr>
        <w:t>7</w:t>
      </w:r>
      <w:r w:rsidRPr="008334BF">
        <w:rPr>
          <w:spacing w:val="-9"/>
          <w:sz w:val="28"/>
          <w:szCs w:val="28"/>
        </w:rPr>
        <w:t xml:space="preserve"> – Прогнозный спрос на услуги социальной инфраструктуры </w:t>
      </w:r>
    </w:p>
    <w:p w:rsidR="00D2751D" w:rsidRPr="008334BF" w:rsidRDefault="00D2751D" w:rsidP="002228F7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Попереченского</w:t>
      </w:r>
      <w:r w:rsidRPr="008334BF">
        <w:rPr>
          <w:spacing w:val="-9"/>
          <w:sz w:val="28"/>
          <w:szCs w:val="28"/>
        </w:rPr>
        <w:t xml:space="preserve"> сельского  поселения </w:t>
      </w:r>
    </w:p>
    <w:tbl>
      <w:tblPr>
        <w:tblW w:w="101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2190"/>
        <w:gridCol w:w="992"/>
        <w:gridCol w:w="2835"/>
        <w:gridCol w:w="1417"/>
        <w:gridCol w:w="1111"/>
        <w:gridCol w:w="1134"/>
      </w:tblGrid>
      <w:tr w:rsidR="00D2751D" w:rsidRPr="008334BF" w:rsidTr="002228F7">
        <w:tc>
          <w:tcPr>
            <w:tcW w:w="504" w:type="dxa"/>
            <w:vMerge w:val="restart"/>
            <w:vAlign w:val="center"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pacing w:val="-9"/>
                <w:sz w:val="27"/>
                <w:szCs w:val="27"/>
              </w:rPr>
              <w:t>№ п/п</w:t>
            </w:r>
          </w:p>
        </w:tc>
        <w:tc>
          <w:tcPr>
            <w:tcW w:w="2190" w:type="dxa"/>
            <w:vMerge w:val="restart"/>
            <w:vAlign w:val="center"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pacing w:val="-9"/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2751D" w:rsidRDefault="00D2751D" w:rsidP="002228F7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>
              <w:rPr>
                <w:spacing w:val="-9"/>
                <w:sz w:val="27"/>
                <w:szCs w:val="27"/>
              </w:rPr>
              <w:t xml:space="preserve">Единица </w:t>
            </w:r>
          </w:p>
          <w:p w:rsidR="00D2751D" w:rsidRPr="00073800" w:rsidRDefault="00D2751D" w:rsidP="002228F7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pacing w:val="-9"/>
                <w:sz w:val="27"/>
                <w:szCs w:val="27"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D2751D" w:rsidRPr="00073800" w:rsidRDefault="00D2751D" w:rsidP="002228F7">
            <w:pPr>
              <w:tabs>
                <w:tab w:val="left" w:pos="994"/>
              </w:tabs>
              <w:ind w:left="-108" w:right="-108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Принятые нормативы (Нормативы градостроительного проектирования приложение №6 таб. 1,</w:t>
            </w:r>
            <w:r w:rsidRPr="00073800">
              <w:rPr>
                <w:sz w:val="27"/>
                <w:szCs w:val="27"/>
              </w:rPr>
              <w:br/>
              <w:t>СНиП 2.07.01.89*)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2751D" w:rsidRPr="00073800" w:rsidRDefault="00D2751D" w:rsidP="00073800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vAlign w:val="center"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В том числе:</w:t>
            </w:r>
          </w:p>
        </w:tc>
      </w:tr>
      <w:tr w:rsidR="00D2751D" w:rsidRPr="008334BF" w:rsidTr="002228F7">
        <w:trPr>
          <w:cantSplit/>
          <w:trHeight w:val="2191"/>
        </w:trPr>
        <w:tc>
          <w:tcPr>
            <w:tcW w:w="504" w:type="dxa"/>
            <w:vMerge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190" w:type="dxa"/>
            <w:vMerge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D2751D" w:rsidRPr="00073800" w:rsidRDefault="00D2751D" w:rsidP="008334BF">
            <w:pPr>
              <w:tabs>
                <w:tab w:val="left" w:pos="994"/>
              </w:tabs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1111" w:type="dxa"/>
            <w:textDirection w:val="btLr"/>
            <w:vAlign w:val="center"/>
          </w:tcPr>
          <w:p w:rsidR="00D2751D" w:rsidRPr="00073800" w:rsidRDefault="00D2751D" w:rsidP="002228F7">
            <w:pPr>
              <w:tabs>
                <w:tab w:val="left" w:pos="994"/>
              </w:tabs>
              <w:ind w:left="-109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Сохраняемая</w:t>
            </w:r>
          </w:p>
        </w:tc>
        <w:tc>
          <w:tcPr>
            <w:tcW w:w="1134" w:type="dxa"/>
            <w:textDirection w:val="btLr"/>
            <w:vAlign w:val="center"/>
          </w:tcPr>
          <w:p w:rsidR="00D2751D" w:rsidRPr="00073800" w:rsidRDefault="00D2751D" w:rsidP="002228F7">
            <w:pPr>
              <w:tabs>
                <w:tab w:val="left" w:pos="1048"/>
              </w:tabs>
              <w:ind w:left="-86" w:right="113"/>
              <w:jc w:val="center"/>
              <w:rPr>
                <w:spacing w:val="-9"/>
                <w:sz w:val="27"/>
                <w:szCs w:val="27"/>
              </w:rPr>
            </w:pPr>
            <w:r w:rsidRPr="00073800">
              <w:rPr>
                <w:sz w:val="27"/>
                <w:szCs w:val="27"/>
              </w:rPr>
              <w:t>Требуется запроектировать</w:t>
            </w:r>
          </w:p>
        </w:tc>
      </w:tr>
      <w:tr w:rsidR="00D2751D" w:rsidRPr="008334BF" w:rsidTr="002228F7">
        <w:tc>
          <w:tcPr>
            <w:tcW w:w="10183" w:type="dxa"/>
            <w:gridSpan w:val="7"/>
            <w:vAlign w:val="center"/>
          </w:tcPr>
          <w:p w:rsidR="00D2751D" w:rsidRPr="008334BF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образования</w:t>
            </w:r>
          </w:p>
        </w:tc>
      </w:tr>
      <w:tr w:rsidR="00D2751D" w:rsidRPr="008334BF" w:rsidTr="002228F7">
        <w:tc>
          <w:tcPr>
            <w:tcW w:w="50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1</w:t>
            </w:r>
          </w:p>
        </w:tc>
        <w:tc>
          <w:tcPr>
            <w:tcW w:w="2190" w:type="dxa"/>
            <w:vAlign w:val="center"/>
          </w:tcPr>
          <w:p w:rsidR="00D2751D" w:rsidRPr="002228F7" w:rsidRDefault="00D2751D" w:rsidP="002228F7">
            <w:pPr>
              <w:ind w:left="-45" w:right="-108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 xml:space="preserve">МКОУ </w:t>
            </w:r>
            <w:r>
              <w:rPr>
                <w:sz w:val="27"/>
                <w:szCs w:val="27"/>
              </w:rPr>
              <w:t xml:space="preserve">Попереченская </w:t>
            </w:r>
            <w:r w:rsidRPr="002228F7">
              <w:rPr>
                <w:sz w:val="27"/>
                <w:szCs w:val="27"/>
              </w:rPr>
              <w:t>СШ</w:t>
            </w:r>
          </w:p>
        </w:tc>
        <w:tc>
          <w:tcPr>
            <w:tcW w:w="992" w:type="dxa"/>
            <w:vAlign w:val="center"/>
          </w:tcPr>
          <w:p w:rsidR="00D2751D" w:rsidRPr="002228F7" w:rsidRDefault="00D2751D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Нормативы г</w:t>
            </w:r>
            <w:r>
              <w:rPr>
                <w:sz w:val="27"/>
                <w:szCs w:val="27"/>
              </w:rPr>
              <w:t>радостроительного проектирования</w:t>
            </w:r>
            <w:r w:rsidRPr="002228F7">
              <w:rPr>
                <w:sz w:val="27"/>
                <w:szCs w:val="27"/>
              </w:rPr>
              <w:t xml:space="preserve"> Котельниковского района </w:t>
            </w:r>
          </w:p>
        </w:tc>
        <w:tc>
          <w:tcPr>
            <w:tcW w:w="1417" w:type="dxa"/>
            <w:vAlign w:val="center"/>
          </w:tcPr>
          <w:p w:rsidR="00D2751D" w:rsidRPr="002228F7" w:rsidRDefault="00D2751D" w:rsidP="002228F7">
            <w:pPr>
              <w:ind w:left="-108" w:right="-108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1-9 кл. -119 чел.</w:t>
            </w:r>
          </w:p>
          <w:p w:rsidR="00D2751D" w:rsidRPr="002228F7" w:rsidRDefault="00D2751D" w:rsidP="002228F7">
            <w:pPr>
              <w:ind w:left="-108" w:right="-108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10-11кл-15 чел</w:t>
            </w:r>
          </w:p>
        </w:tc>
        <w:tc>
          <w:tcPr>
            <w:tcW w:w="1111" w:type="dxa"/>
            <w:vAlign w:val="center"/>
          </w:tcPr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D2751D" w:rsidRPr="002228F7" w:rsidRDefault="00D2751D" w:rsidP="008334BF">
            <w:pPr>
              <w:jc w:val="center"/>
              <w:rPr>
                <w:bCs/>
                <w:sz w:val="27"/>
                <w:szCs w:val="27"/>
                <w:highlight w:val="yellow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D2751D" w:rsidRPr="008334BF" w:rsidTr="002228F7">
        <w:tc>
          <w:tcPr>
            <w:tcW w:w="10183" w:type="dxa"/>
            <w:gridSpan w:val="7"/>
            <w:vAlign w:val="center"/>
          </w:tcPr>
          <w:p w:rsidR="00D2751D" w:rsidRPr="008334BF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здравоохранения</w:t>
            </w:r>
          </w:p>
        </w:tc>
      </w:tr>
      <w:tr w:rsidR="00D2751D" w:rsidRPr="008334BF" w:rsidTr="002228F7">
        <w:tc>
          <w:tcPr>
            <w:tcW w:w="50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D2751D" w:rsidRPr="002228F7" w:rsidRDefault="00D2751D" w:rsidP="008334BF">
            <w:pPr>
              <w:rPr>
                <w:i/>
                <w:sz w:val="27"/>
                <w:szCs w:val="27"/>
              </w:rPr>
            </w:pPr>
            <w:r w:rsidRPr="002228F7">
              <w:rPr>
                <w:color w:val="000000"/>
                <w:sz w:val="27"/>
                <w:szCs w:val="27"/>
              </w:rPr>
              <w:t>ФАП</w:t>
            </w:r>
          </w:p>
        </w:tc>
        <w:tc>
          <w:tcPr>
            <w:tcW w:w="992" w:type="dxa"/>
            <w:vAlign w:val="center"/>
          </w:tcPr>
          <w:p w:rsidR="00D2751D" w:rsidRPr="002228F7" w:rsidRDefault="00D2751D" w:rsidP="002228F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Региональные 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11" w:type="dxa"/>
            <w:vAlign w:val="center"/>
          </w:tcPr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D2751D" w:rsidRPr="002228F7" w:rsidRDefault="00D2751D" w:rsidP="008334BF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D2751D" w:rsidRPr="008334BF" w:rsidTr="002228F7">
        <w:tc>
          <w:tcPr>
            <w:tcW w:w="10183" w:type="dxa"/>
            <w:gridSpan w:val="7"/>
            <w:vAlign w:val="center"/>
          </w:tcPr>
          <w:p w:rsidR="00D2751D" w:rsidRPr="008334BF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культуры</w:t>
            </w:r>
          </w:p>
        </w:tc>
      </w:tr>
      <w:tr w:rsidR="00D2751D" w:rsidRPr="008334BF" w:rsidTr="002228F7">
        <w:trPr>
          <w:trHeight w:val="1656"/>
        </w:trPr>
        <w:tc>
          <w:tcPr>
            <w:tcW w:w="50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center"/>
          </w:tcPr>
          <w:p w:rsidR="00D2751D" w:rsidRPr="002228F7" w:rsidRDefault="00D2751D" w:rsidP="008334BF">
            <w:pPr>
              <w:rPr>
                <w:i/>
                <w:sz w:val="27"/>
                <w:szCs w:val="27"/>
              </w:rPr>
            </w:pPr>
            <w:r w:rsidRPr="002228F7">
              <w:rPr>
                <w:color w:val="000000"/>
                <w:sz w:val="27"/>
                <w:szCs w:val="27"/>
              </w:rPr>
              <w:t>СДК</w:t>
            </w:r>
          </w:p>
        </w:tc>
        <w:tc>
          <w:tcPr>
            <w:tcW w:w="992" w:type="dxa"/>
            <w:vAlign w:val="center"/>
          </w:tcPr>
          <w:p w:rsidR="00D2751D" w:rsidRPr="002228F7" w:rsidRDefault="00D2751D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D2751D" w:rsidRPr="002228F7" w:rsidRDefault="00D2751D" w:rsidP="008334BF">
            <w:pPr>
              <w:rPr>
                <w:sz w:val="27"/>
                <w:szCs w:val="27"/>
              </w:rPr>
            </w:pPr>
          </w:p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111" w:type="dxa"/>
            <w:vAlign w:val="center"/>
          </w:tcPr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D2751D" w:rsidRPr="002228F7" w:rsidRDefault="00D2751D" w:rsidP="008334BF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D2751D" w:rsidRPr="008334BF" w:rsidTr="002228F7">
        <w:tc>
          <w:tcPr>
            <w:tcW w:w="50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vAlign w:val="center"/>
          </w:tcPr>
          <w:p w:rsidR="00D2751D" w:rsidRPr="002228F7" w:rsidRDefault="00D2751D" w:rsidP="008334BF">
            <w:pPr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2751D" w:rsidRPr="002228F7" w:rsidRDefault="00D2751D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D2751D" w:rsidRPr="002228F7" w:rsidRDefault="00D2751D" w:rsidP="008334BF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0</w:t>
            </w:r>
          </w:p>
        </w:tc>
      </w:tr>
      <w:tr w:rsidR="00D2751D" w:rsidRPr="008334BF" w:rsidTr="002228F7">
        <w:tc>
          <w:tcPr>
            <w:tcW w:w="10183" w:type="dxa"/>
            <w:gridSpan w:val="7"/>
            <w:vAlign w:val="center"/>
          </w:tcPr>
          <w:p w:rsidR="00D2751D" w:rsidRPr="008334BF" w:rsidRDefault="00D2751D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8334BF">
              <w:rPr>
                <w:b/>
                <w:i/>
                <w:sz w:val="28"/>
                <w:szCs w:val="28"/>
              </w:rPr>
              <w:t>Учреждения физической культуры и массового спорта</w:t>
            </w:r>
          </w:p>
        </w:tc>
      </w:tr>
      <w:tr w:rsidR="00D2751D" w:rsidRPr="008334BF" w:rsidTr="002228F7">
        <w:tc>
          <w:tcPr>
            <w:tcW w:w="504" w:type="dxa"/>
            <w:vAlign w:val="center"/>
          </w:tcPr>
          <w:p w:rsidR="00D2751D" w:rsidRPr="008334BF" w:rsidRDefault="00D2751D" w:rsidP="008334BF">
            <w:pPr>
              <w:jc w:val="center"/>
              <w:rPr>
                <w:sz w:val="28"/>
                <w:szCs w:val="28"/>
              </w:rPr>
            </w:pPr>
            <w:r w:rsidRPr="008334BF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  <w:vAlign w:val="center"/>
          </w:tcPr>
          <w:p w:rsidR="00D2751D" w:rsidRPr="002228F7" w:rsidRDefault="00D2751D" w:rsidP="008334BF">
            <w:pPr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  <w:lang w:eastAsia="en-US"/>
              </w:rPr>
              <w:t xml:space="preserve"> </w:t>
            </w:r>
            <w:r w:rsidRPr="002228F7">
              <w:rPr>
                <w:sz w:val="27"/>
                <w:szCs w:val="27"/>
              </w:rPr>
              <w:t>Плоскостные спортивные сооружения для</w:t>
            </w:r>
            <w:r w:rsidRPr="002228F7">
              <w:rPr>
                <w:i/>
                <w:sz w:val="27"/>
                <w:szCs w:val="27"/>
              </w:rPr>
              <w:t xml:space="preserve"> </w:t>
            </w:r>
            <w:r w:rsidRPr="002228F7">
              <w:rPr>
                <w:sz w:val="27"/>
                <w:szCs w:val="27"/>
              </w:rPr>
              <w:t>командных игр х.</w:t>
            </w:r>
            <w:r>
              <w:rPr>
                <w:sz w:val="27"/>
                <w:szCs w:val="27"/>
              </w:rPr>
              <w:t xml:space="preserve"> Поперечный</w:t>
            </w:r>
          </w:p>
        </w:tc>
        <w:tc>
          <w:tcPr>
            <w:tcW w:w="992" w:type="dxa"/>
            <w:vAlign w:val="center"/>
          </w:tcPr>
          <w:p w:rsidR="00D2751D" w:rsidRPr="002228F7" w:rsidRDefault="00D2751D" w:rsidP="008334BF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м²</w:t>
            </w:r>
          </w:p>
        </w:tc>
        <w:tc>
          <w:tcPr>
            <w:tcW w:w="2835" w:type="dxa"/>
            <w:vAlign w:val="center"/>
          </w:tcPr>
          <w:p w:rsidR="00D2751D" w:rsidRPr="002228F7" w:rsidRDefault="00D2751D" w:rsidP="008334BF">
            <w:pPr>
              <w:jc w:val="center"/>
              <w:rPr>
                <w:i/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Местные нормативы градостроитель</w:t>
            </w:r>
            <w:r>
              <w:rPr>
                <w:sz w:val="27"/>
                <w:szCs w:val="27"/>
              </w:rPr>
              <w:t>ного проектирования Попереченского</w:t>
            </w:r>
            <w:r w:rsidRPr="002228F7">
              <w:rPr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1417" w:type="dxa"/>
            <w:vAlign w:val="center"/>
          </w:tcPr>
          <w:p w:rsidR="00D2751D" w:rsidRPr="002228F7" w:rsidRDefault="00D2751D" w:rsidP="002228F7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352</w:t>
            </w:r>
          </w:p>
        </w:tc>
        <w:tc>
          <w:tcPr>
            <w:tcW w:w="1111" w:type="dxa"/>
            <w:vAlign w:val="center"/>
          </w:tcPr>
          <w:p w:rsidR="00D2751D" w:rsidRPr="002228F7" w:rsidRDefault="00D2751D" w:rsidP="002228F7">
            <w:pPr>
              <w:jc w:val="center"/>
              <w:rPr>
                <w:sz w:val="27"/>
                <w:szCs w:val="27"/>
              </w:rPr>
            </w:pPr>
            <w:r w:rsidRPr="002228F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D2751D" w:rsidRPr="002228F7" w:rsidRDefault="00D2751D" w:rsidP="002228F7">
            <w:pPr>
              <w:jc w:val="center"/>
              <w:rPr>
                <w:bCs/>
                <w:sz w:val="27"/>
                <w:szCs w:val="27"/>
              </w:rPr>
            </w:pPr>
            <w:r w:rsidRPr="002228F7">
              <w:rPr>
                <w:bCs/>
                <w:sz w:val="27"/>
                <w:szCs w:val="27"/>
              </w:rPr>
              <w:t>352</w:t>
            </w:r>
          </w:p>
        </w:tc>
      </w:tr>
    </w:tbl>
    <w:p w:rsidR="00D2751D" w:rsidRPr="008334BF" w:rsidRDefault="00D2751D" w:rsidP="00833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751D" w:rsidRPr="003342D7" w:rsidRDefault="00D2751D" w:rsidP="003342D7">
      <w:pPr>
        <w:suppressAutoHyphens w:val="0"/>
        <w:rPr>
          <w:b/>
          <w:bCs/>
          <w:sz w:val="28"/>
          <w:szCs w:val="28"/>
        </w:rPr>
      </w:pPr>
      <w:r w:rsidRPr="003342D7">
        <w:rPr>
          <w:sz w:val="28"/>
        </w:rPr>
        <w:t xml:space="preserve">2.4. Оценка нормативно-правовой базы, необходимой для функционирования и развития социальной инфраструктуры      Попереченского сельского поселения </w:t>
      </w:r>
    </w:p>
    <w:p w:rsidR="00D2751D" w:rsidRPr="002228F7" w:rsidRDefault="00D2751D" w:rsidP="00474FB8">
      <w:pPr>
        <w:rPr>
          <w:sz w:val="28"/>
          <w:szCs w:val="28"/>
        </w:rPr>
      </w:pPr>
      <w:r w:rsidRPr="002228F7">
        <w:rPr>
          <w:sz w:val="28"/>
          <w:szCs w:val="28"/>
        </w:rPr>
        <w:t xml:space="preserve"> </w:t>
      </w:r>
    </w:p>
    <w:p w:rsidR="00D2751D" w:rsidRPr="002228F7" w:rsidRDefault="00D2751D" w:rsidP="009D5612">
      <w:pPr>
        <w:jc w:val="both"/>
        <w:rPr>
          <w:sz w:val="28"/>
          <w:szCs w:val="28"/>
        </w:rPr>
      </w:pPr>
      <w:r w:rsidRPr="002228F7">
        <w:rPr>
          <w:sz w:val="28"/>
          <w:szCs w:val="28"/>
        </w:rPr>
        <w:t xml:space="preserve">- </w:t>
      </w:r>
      <w:r w:rsidRPr="002228F7">
        <w:rPr>
          <w:sz w:val="28"/>
          <w:szCs w:val="28"/>
          <w:lang w:eastAsia="ru-RU"/>
        </w:rPr>
        <w:t>Градостроительный кодекс Российской Федерации;</w:t>
      </w:r>
    </w:p>
    <w:p w:rsidR="00D2751D" w:rsidRPr="002228F7" w:rsidRDefault="00D2751D" w:rsidP="009D5612">
      <w:pPr>
        <w:jc w:val="both"/>
        <w:rPr>
          <w:sz w:val="28"/>
          <w:szCs w:val="28"/>
          <w:lang w:eastAsia="ru-RU"/>
        </w:rPr>
      </w:pPr>
      <w:r w:rsidRPr="002228F7">
        <w:rPr>
          <w:sz w:val="28"/>
          <w:szCs w:val="28"/>
        </w:rPr>
        <w:t xml:space="preserve">- </w:t>
      </w:r>
      <w:r w:rsidRPr="002228F7">
        <w:rPr>
          <w:sz w:val="28"/>
          <w:szCs w:val="28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 </w:t>
      </w:r>
    </w:p>
    <w:p w:rsidR="00D2751D" w:rsidRPr="002228F7" w:rsidRDefault="00D2751D" w:rsidP="009D5612">
      <w:pPr>
        <w:jc w:val="both"/>
        <w:rPr>
          <w:b/>
          <w:sz w:val="28"/>
          <w:szCs w:val="28"/>
          <w:lang w:eastAsia="ru-RU"/>
        </w:rPr>
      </w:pPr>
      <w:r w:rsidRPr="002228F7">
        <w:rPr>
          <w:b/>
          <w:sz w:val="28"/>
          <w:szCs w:val="28"/>
          <w:lang w:eastAsia="ru-RU"/>
        </w:rPr>
        <w:t>Документы стратегического планирования, разработанные на региональном уровне: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прогноз социально-экономического развития Волгоградской области на долгосрочный период;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бюджетный прогноз Волгоградской области (на долгосрочный период);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 xml:space="preserve">- прогноз социально-экономического развития Волгоградской области </w:t>
      </w:r>
      <w:r w:rsidRPr="002228F7">
        <w:rPr>
          <w:sz w:val="28"/>
          <w:szCs w:val="28"/>
          <w:lang w:eastAsia="en-US"/>
        </w:rPr>
        <w:br/>
        <w:t>на среднесрочный период;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план мероприятий по реализации стратегии социально-экономического развития Волгоградской области;</w:t>
      </w:r>
    </w:p>
    <w:p w:rsidR="00D2751D" w:rsidRPr="002228F7" w:rsidRDefault="00D2751D" w:rsidP="009D5612">
      <w:pPr>
        <w:jc w:val="both"/>
        <w:rPr>
          <w:b/>
          <w:sz w:val="28"/>
          <w:szCs w:val="28"/>
          <w:lang w:eastAsia="en-US"/>
        </w:rPr>
      </w:pPr>
      <w:r w:rsidRPr="002228F7">
        <w:rPr>
          <w:b/>
          <w:sz w:val="28"/>
          <w:szCs w:val="28"/>
          <w:lang w:eastAsia="en-US"/>
        </w:rPr>
        <w:t xml:space="preserve">Региональные нормативы </w:t>
      </w:r>
      <w:r w:rsidRPr="002228F7">
        <w:rPr>
          <w:b/>
          <w:bCs/>
          <w:sz w:val="28"/>
          <w:szCs w:val="28"/>
          <w:lang w:eastAsia="en-US"/>
        </w:rPr>
        <w:t xml:space="preserve">градостроительного проектирования 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>- государственные программы Волгоградской области</w:t>
      </w:r>
      <w:r w:rsidRPr="002228F7">
        <w:rPr>
          <w:sz w:val="28"/>
          <w:szCs w:val="28"/>
        </w:rPr>
        <w:t xml:space="preserve"> в сфере образования, здравоохранения, физической культуры и массового спорта и культуры</w:t>
      </w:r>
      <w:r w:rsidRPr="002228F7">
        <w:rPr>
          <w:sz w:val="28"/>
          <w:szCs w:val="28"/>
          <w:lang w:eastAsia="en-US"/>
        </w:rPr>
        <w:t>;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sz w:val="28"/>
          <w:szCs w:val="28"/>
          <w:lang w:eastAsia="en-US"/>
        </w:rPr>
        <w:t xml:space="preserve">- схема территориального планирования Волгоградской области, </w:t>
      </w:r>
      <w:r w:rsidRPr="002228F7">
        <w:rPr>
          <w:sz w:val="28"/>
          <w:szCs w:val="28"/>
          <w:lang w:eastAsia="ru-RU"/>
        </w:rPr>
        <w:t>иные нормативные правовые акты регулирующие функционирование и развитие социальной инфраструктуры;</w:t>
      </w:r>
    </w:p>
    <w:p w:rsidR="00D2751D" w:rsidRPr="002228F7" w:rsidRDefault="00D2751D" w:rsidP="009D5612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стратегия социально-экономического развития муниципального образования </w:t>
      </w:r>
      <w:r w:rsidRPr="002228F7">
        <w:rPr>
          <w:iCs/>
          <w:sz w:val="28"/>
          <w:szCs w:val="28"/>
          <w:lang w:eastAsia="en-US"/>
        </w:rPr>
        <w:br/>
      </w:r>
      <w:r w:rsidRPr="002228F7">
        <w:rPr>
          <w:sz w:val="28"/>
          <w:szCs w:val="28"/>
        </w:rPr>
        <w:t xml:space="preserve">Котельниковкого муниципального района,  </w:t>
      </w:r>
      <w:r>
        <w:rPr>
          <w:sz w:val="28"/>
          <w:szCs w:val="28"/>
        </w:rPr>
        <w:t xml:space="preserve">Попереченского </w:t>
      </w:r>
      <w:r w:rsidRPr="002228F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228F7">
        <w:rPr>
          <w:iCs/>
          <w:sz w:val="28"/>
          <w:szCs w:val="28"/>
          <w:lang w:eastAsia="en-US"/>
        </w:rPr>
        <w:t>;</w:t>
      </w:r>
    </w:p>
    <w:p w:rsidR="00D2751D" w:rsidRPr="002228F7" w:rsidRDefault="00D2751D" w:rsidP="009D5612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план мероприятий по реализации стратегии социально-экономического развития муниципального образования </w:t>
      </w:r>
      <w:r w:rsidRPr="002228F7">
        <w:rPr>
          <w:sz w:val="28"/>
          <w:szCs w:val="28"/>
        </w:rPr>
        <w:t>(на уровне муниципального района, городского округа/поселения)</w:t>
      </w:r>
      <w:r w:rsidRPr="002228F7">
        <w:rPr>
          <w:iCs/>
          <w:sz w:val="28"/>
          <w:szCs w:val="28"/>
          <w:lang w:eastAsia="en-US"/>
        </w:rPr>
        <w:t>;</w:t>
      </w:r>
    </w:p>
    <w:p w:rsidR="00D2751D" w:rsidRPr="002228F7" w:rsidRDefault="00D2751D" w:rsidP="009D5612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>-бюджетный прогноз сельского поселения</w:t>
      </w:r>
    </w:p>
    <w:p w:rsidR="00D2751D" w:rsidRPr="002228F7" w:rsidRDefault="00D2751D" w:rsidP="009D5612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 местные нормативы </w:t>
      </w:r>
      <w:r w:rsidRPr="002228F7">
        <w:rPr>
          <w:bCs/>
          <w:sz w:val="28"/>
          <w:szCs w:val="28"/>
          <w:lang w:eastAsia="en-US"/>
        </w:rPr>
        <w:t>градостроительного проектирования Котельниковского района Волгоградской области</w:t>
      </w:r>
    </w:p>
    <w:p w:rsidR="00D2751D" w:rsidRPr="002228F7" w:rsidRDefault="00D2751D" w:rsidP="009D5612">
      <w:pPr>
        <w:jc w:val="both"/>
        <w:rPr>
          <w:iCs/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бюджетный прогноз муниципального образования на долгосрочный период </w:t>
      </w:r>
      <w:r w:rsidRPr="002228F7">
        <w:rPr>
          <w:sz w:val="28"/>
          <w:szCs w:val="28"/>
        </w:rPr>
        <w:t>(на уровне муниципального района, городского округа/поселения)</w:t>
      </w:r>
      <w:r w:rsidRPr="002228F7">
        <w:rPr>
          <w:iCs/>
          <w:sz w:val="28"/>
          <w:szCs w:val="28"/>
          <w:lang w:eastAsia="en-US"/>
        </w:rPr>
        <w:t>;</w:t>
      </w:r>
    </w:p>
    <w:p w:rsidR="00D2751D" w:rsidRPr="002228F7" w:rsidRDefault="00D2751D" w:rsidP="009D5612">
      <w:pPr>
        <w:jc w:val="both"/>
        <w:rPr>
          <w:sz w:val="28"/>
          <w:szCs w:val="28"/>
          <w:lang w:eastAsia="en-US"/>
        </w:rPr>
      </w:pPr>
      <w:r w:rsidRPr="002228F7">
        <w:rPr>
          <w:iCs/>
          <w:sz w:val="28"/>
          <w:szCs w:val="28"/>
          <w:lang w:eastAsia="en-US"/>
        </w:rPr>
        <w:t xml:space="preserve">-  местные нормативы </w:t>
      </w:r>
      <w:r w:rsidRPr="002228F7">
        <w:rPr>
          <w:bCs/>
          <w:sz w:val="28"/>
          <w:szCs w:val="28"/>
          <w:lang w:eastAsia="en-US"/>
        </w:rPr>
        <w:t>градостроитель</w:t>
      </w:r>
      <w:r>
        <w:rPr>
          <w:bCs/>
          <w:sz w:val="28"/>
          <w:szCs w:val="28"/>
          <w:lang w:eastAsia="en-US"/>
        </w:rPr>
        <w:t>ного проектирования Попереченского</w:t>
      </w:r>
      <w:r w:rsidRPr="002228F7">
        <w:rPr>
          <w:bCs/>
          <w:sz w:val="28"/>
          <w:szCs w:val="28"/>
          <w:lang w:eastAsia="en-US"/>
        </w:rPr>
        <w:t xml:space="preserve"> сельского поселения Котельниковского района Волгоградской области</w:t>
      </w:r>
    </w:p>
    <w:p w:rsidR="00D2751D" w:rsidRPr="002228F7" w:rsidRDefault="00D2751D" w:rsidP="009D5612">
      <w:pPr>
        <w:jc w:val="both"/>
        <w:rPr>
          <w:sz w:val="28"/>
          <w:szCs w:val="28"/>
        </w:rPr>
      </w:pPr>
    </w:p>
    <w:p w:rsidR="00D2751D" w:rsidRPr="002228F7" w:rsidRDefault="00D2751D" w:rsidP="009D5612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8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751D" w:rsidRPr="002228F7" w:rsidRDefault="00D2751D" w:rsidP="009D5612">
      <w:pPr>
        <w:ind w:firstLine="567"/>
        <w:jc w:val="both"/>
        <w:rPr>
          <w:i/>
          <w:sz w:val="28"/>
          <w:szCs w:val="28"/>
          <w:lang w:eastAsia="ru-RU"/>
        </w:rPr>
      </w:pPr>
      <w:r w:rsidRPr="002228F7">
        <w:rPr>
          <w:i/>
          <w:color w:val="000000"/>
          <w:spacing w:val="2"/>
          <w:sz w:val="28"/>
          <w:szCs w:val="28"/>
        </w:rPr>
        <w:t xml:space="preserve"> </w:t>
      </w:r>
    </w:p>
    <w:p w:rsidR="00D2751D" w:rsidRPr="002228F7" w:rsidRDefault="00D2751D" w:rsidP="009D5612">
      <w:pPr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2228F7">
        <w:rPr>
          <w:i/>
          <w:sz w:val="28"/>
          <w:szCs w:val="28"/>
          <w:lang w:eastAsia="ru-RU"/>
        </w:rPr>
        <w:t xml:space="preserve"> </w:t>
      </w:r>
    </w:p>
    <w:p w:rsidR="00D2751D" w:rsidRPr="002228F7" w:rsidRDefault="00D2751D" w:rsidP="009D5612">
      <w:pPr>
        <w:jc w:val="both"/>
        <w:rPr>
          <w:i/>
          <w:color w:val="000000"/>
          <w:spacing w:val="2"/>
          <w:sz w:val="28"/>
          <w:szCs w:val="28"/>
        </w:rPr>
      </w:pPr>
      <w:r w:rsidRPr="002228F7">
        <w:rPr>
          <w:i/>
          <w:color w:val="000000"/>
          <w:spacing w:val="2"/>
          <w:sz w:val="28"/>
          <w:szCs w:val="28"/>
        </w:rPr>
        <w:t xml:space="preserve"> </w:t>
      </w:r>
    </w:p>
    <w:p w:rsidR="00D2751D" w:rsidRPr="002228F7" w:rsidRDefault="00D2751D" w:rsidP="00FB1865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2228F7">
        <w:rPr>
          <w:i/>
          <w:color w:val="000000"/>
          <w:spacing w:val="2"/>
          <w:sz w:val="28"/>
          <w:szCs w:val="28"/>
        </w:rPr>
        <w:t xml:space="preserve"> </w:t>
      </w:r>
    </w:p>
    <w:p w:rsidR="00D2751D" w:rsidRDefault="00D2751D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D2751D" w:rsidSect="002228F7"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D2751D" w:rsidRDefault="00D2751D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 xml:space="preserve">3. Перечень мероприятий (инвестиционных проектов) по проектированию, строительству </w:t>
      </w:r>
    </w:p>
    <w:p w:rsidR="00D2751D" w:rsidRDefault="00D2751D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 поселения (городского округа)</w:t>
      </w:r>
    </w:p>
    <w:p w:rsidR="00D2751D" w:rsidRDefault="00D2751D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8</w:t>
      </w:r>
    </w:p>
    <w:p w:rsidR="00D2751D" w:rsidRPr="00842E22" w:rsidRDefault="00D2751D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5751" w:type="dxa"/>
        <w:jc w:val="right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3264"/>
        <w:gridCol w:w="1468"/>
        <w:gridCol w:w="642"/>
        <w:gridCol w:w="635"/>
        <w:gridCol w:w="509"/>
        <w:gridCol w:w="637"/>
        <w:gridCol w:w="636"/>
        <w:gridCol w:w="636"/>
        <w:gridCol w:w="761"/>
        <w:gridCol w:w="637"/>
        <w:gridCol w:w="636"/>
        <w:gridCol w:w="636"/>
        <w:gridCol w:w="636"/>
        <w:gridCol w:w="637"/>
        <w:gridCol w:w="634"/>
        <w:gridCol w:w="634"/>
        <w:gridCol w:w="569"/>
        <w:gridCol w:w="580"/>
        <w:gridCol w:w="552"/>
      </w:tblGrid>
      <w:tr w:rsidR="00D2751D" w:rsidRPr="00655681" w:rsidTr="00655681">
        <w:trPr>
          <w:trHeight w:val="408"/>
          <w:jc w:val="right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D2751D" w:rsidRPr="00655681" w:rsidRDefault="00D2751D" w:rsidP="00BC1BBA">
            <w:pPr>
              <w:tabs>
                <w:tab w:val="left" w:pos="994"/>
              </w:tabs>
              <w:jc w:val="center"/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</w:tcBorders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468" w:type="dxa"/>
            <w:vMerge w:val="restart"/>
            <w:vAlign w:val="center"/>
          </w:tcPr>
          <w:p w:rsidR="00D2751D" w:rsidRPr="00655681" w:rsidRDefault="00D2751D" w:rsidP="004C2367">
            <w:pPr>
              <w:tabs>
                <w:tab w:val="left" w:pos="994"/>
              </w:tabs>
              <w:ind w:left="-58" w:right="-42"/>
              <w:jc w:val="center"/>
            </w:pPr>
            <w:r w:rsidRPr="00655681">
              <w:rPr>
                <w:spacing w:val="-1"/>
                <w:sz w:val="22"/>
                <w:szCs w:val="22"/>
              </w:rPr>
              <w:t>Технико-экономические параметры</w:t>
            </w:r>
          </w:p>
        </w:tc>
        <w:tc>
          <w:tcPr>
            <w:tcW w:w="10607" w:type="dxa"/>
            <w:gridSpan w:val="17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  <w:rPr>
                <w:spacing w:val="-1"/>
              </w:rPr>
            </w:pPr>
            <w:r w:rsidRPr="00655681">
              <w:rPr>
                <w:spacing w:val="-1"/>
                <w:sz w:val="22"/>
                <w:szCs w:val="22"/>
              </w:rPr>
              <w:t xml:space="preserve">Сроки </w:t>
            </w:r>
            <w:r w:rsidRPr="00655681">
              <w:rPr>
                <w:spacing w:val="-2"/>
                <w:sz w:val="22"/>
                <w:szCs w:val="22"/>
              </w:rPr>
              <w:t>реализации в плановом периоде</w:t>
            </w:r>
          </w:p>
        </w:tc>
      </w:tr>
      <w:tr w:rsidR="00D2751D" w:rsidRPr="00655681" w:rsidTr="00655681">
        <w:trPr>
          <w:trHeight w:val="271"/>
          <w:jc w:val="right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  <w:rPr>
                <w:i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  <w:rPr>
                <w:i/>
              </w:rPr>
            </w:pPr>
          </w:p>
        </w:tc>
        <w:tc>
          <w:tcPr>
            <w:tcW w:w="1468" w:type="dxa"/>
            <w:vMerge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  <w:rPr>
                <w:i/>
              </w:rPr>
            </w:pPr>
          </w:p>
        </w:tc>
        <w:tc>
          <w:tcPr>
            <w:tcW w:w="642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167"/>
              <w:jc w:val="center"/>
            </w:pPr>
            <w:r w:rsidRPr="00655681">
              <w:rPr>
                <w:sz w:val="22"/>
                <w:szCs w:val="22"/>
              </w:rPr>
              <w:t>2018</w:t>
            </w:r>
          </w:p>
        </w:tc>
        <w:tc>
          <w:tcPr>
            <w:tcW w:w="635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99"/>
              <w:jc w:val="center"/>
            </w:pPr>
            <w:r w:rsidRPr="00655681">
              <w:rPr>
                <w:sz w:val="22"/>
                <w:szCs w:val="22"/>
              </w:rPr>
              <w:t>2019</w:t>
            </w:r>
          </w:p>
        </w:tc>
        <w:tc>
          <w:tcPr>
            <w:tcW w:w="509" w:type="dxa"/>
            <w:vAlign w:val="center"/>
          </w:tcPr>
          <w:p w:rsidR="00D2751D" w:rsidRPr="00655681" w:rsidRDefault="00D2751D" w:rsidP="004E6E96">
            <w:pPr>
              <w:tabs>
                <w:tab w:val="left" w:pos="994"/>
              </w:tabs>
              <w:ind w:left="-152" w:right="-122"/>
              <w:jc w:val="center"/>
            </w:pPr>
            <w:r w:rsidRPr="00655681"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87"/>
              <w:jc w:val="center"/>
            </w:pPr>
            <w:r w:rsidRPr="00655681">
              <w:rPr>
                <w:sz w:val="22"/>
                <w:szCs w:val="22"/>
              </w:rPr>
              <w:t>2021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160"/>
              <w:jc w:val="center"/>
            </w:pPr>
            <w:r w:rsidRPr="00655681">
              <w:rPr>
                <w:sz w:val="22"/>
                <w:szCs w:val="22"/>
              </w:rPr>
              <w:t>2022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91"/>
              <w:jc w:val="center"/>
            </w:pPr>
            <w:r w:rsidRPr="00655681">
              <w:rPr>
                <w:sz w:val="22"/>
                <w:szCs w:val="22"/>
              </w:rPr>
              <w:t>2023</w:t>
            </w:r>
          </w:p>
        </w:tc>
        <w:tc>
          <w:tcPr>
            <w:tcW w:w="761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164"/>
              <w:jc w:val="center"/>
            </w:pPr>
            <w:r w:rsidRPr="00655681">
              <w:rPr>
                <w:sz w:val="22"/>
                <w:szCs w:val="22"/>
              </w:rPr>
              <w:t>2024</w:t>
            </w:r>
          </w:p>
        </w:tc>
        <w:tc>
          <w:tcPr>
            <w:tcW w:w="637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94"/>
              <w:jc w:val="center"/>
            </w:pPr>
            <w:r w:rsidRPr="00655681">
              <w:rPr>
                <w:sz w:val="22"/>
                <w:szCs w:val="22"/>
              </w:rPr>
              <w:t>2025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655681">
            <w:pPr>
              <w:tabs>
                <w:tab w:val="left" w:pos="586"/>
                <w:tab w:val="left" w:pos="994"/>
              </w:tabs>
              <w:ind w:right="-166"/>
              <w:jc w:val="center"/>
            </w:pPr>
            <w:r w:rsidRPr="00655681">
              <w:rPr>
                <w:sz w:val="22"/>
                <w:szCs w:val="22"/>
              </w:rPr>
              <w:t>2026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97"/>
              <w:jc w:val="center"/>
            </w:pPr>
            <w:r w:rsidRPr="00655681">
              <w:rPr>
                <w:sz w:val="22"/>
                <w:szCs w:val="22"/>
              </w:rPr>
              <w:t>2027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170"/>
              <w:jc w:val="center"/>
            </w:pPr>
            <w:r w:rsidRPr="00655681">
              <w:rPr>
                <w:sz w:val="22"/>
                <w:szCs w:val="22"/>
              </w:rPr>
              <w:t>2028</w:t>
            </w:r>
          </w:p>
        </w:tc>
        <w:tc>
          <w:tcPr>
            <w:tcW w:w="637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100"/>
              <w:jc w:val="center"/>
            </w:pPr>
            <w:r w:rsidRPr="00655681">
              <w:rPr>
                <w:sz w:val="22"/>
                <w:szCs w:val="22"/>
              </w:rPr>
              <w:t>2029</w:t>
            </w:r>
          </w:p>
        </w:tc>
        <w:tc>
          <w:tcPr>
            <w:tcW w:w="634" w:type="dxa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ind w:right="-175"/>
              <w:jc w:val="center"/>
            </w:pPr>
            <w:r w:rsidRPr="00655681">
              <w:rPr>
                <w:sz w:val="22"/>
                <w:szCs w:val="22"/>
              </w:rPr>
              <w:t>2030</w:t>
            </w:r>
          </w:p>
        </w:tc>
        <w:tc>
          <w:tcPr>
            <w:tcW w:w="634" w:type="dxa"/>
          </w:tcPr>
          <w:p w:rsidR="00D2751D" w:rsidRPr="00655681" w:rsidRDefault="00D2751D" w:rsidP="00655681">
            <w:pPr>
              <w:tabs>
                <w:tab w:val="left" w:pos="1093"/>
              </w:tabs>
              <w:ind w:right="-108"/>
              <w:jc w:val="center"/>
            </w:pPr>
            <w:r w:rsidRPr="00655681">
              <w:rPr>
                <w:sz w:val="22"/>
                <w:szCs w:val="22"/>
              </w:rPr>
              <w:t>2031</w:t>
            </w:r>
          </w:p>
        </w:tc>
        <w:tc>
          <w:tcPr>
            <w:tcW w:w="569" w:type="dxa"/>
          </w:tcPr>
          <w:p w:rsidR="00D2751D" w:rsidRPr="00655681" w:rsidRDefault="00D2751D" w:rsidP="004C2367">
            <w:pPr>
              <w:tabs>
                <w:tab w:val="left" w:pos="994"/>
              </w:tabs>
              <w:ind w:right="-121"/>
              <w:jc w:val="center"/>
            </w:pPr>
            <w:r w:rsidRPr="00655681">
              <w:rPr>
                <w:sz w:val="22"/>
                <w:szCs w:val="22"/>
              </w:rPr>
              <w:t>2032</w:t>
            </w:r>
          </w:p>
        </w:tc>
        <w:tc>
          <w:tcPr>
            <w:tcW w:w="580" w:type="dxa"/>
          </w:tcPr>
          <w:p w:rsidR="00D2751D" w:rsidRPr="00655681" w:rsidRDefault="00D2751D" w:rsidP="004C2367">
            <w:pPr>
              <w:tabs>
                <w:tab w:val="left" w:pos="994"/>
              </w:tabs>
              <w:ind w:right="-131"/>
              <w:jc w:val="center"/>
            </w:pPr>
            <w:r w:rsidRPr="00655681">
              <w:rPr>
                <w:sz w:val="22"/>
                <w:szCs w:val="22"/>
              </w:rPr>
              <w:t>2033</w:t>
            </w:r>
          </w:p>
        </w:tc>
        <w:tc>
          <w:tcPr>
            <w:tcW w:w="552" w:type="dxa"/>
          </w:tcPr>
          <w:p w:rsidR="00D2751D" w:rsidRPr="00655681" w:rsidRDefault="00D2751D" w:rsidP="004C2367">
            <w:pPr>
              <w:tabs>
                <w:tab w:val="left" w:pos="994"/>
              </w:tabs>
              <w:ind w:left="-50" w:right="-142"/>
              <w:jc w:val="center"/>
            </w:pPr>
            <w:r w:rsidRPr="00655681">
              <w:rPr>
                <w:sz w:val="22"/>
                <w:szCs w:val="22"/>
              </w:rPr>
              <w:t>2034</w:t>
            </w:r>
          </w:p>
        </w:tc>
      </w:tr>
      <w:tr w:rsidR="00D2751D" w:rsidRPr="00655681" w:rsidTr="00655681">
        <w:trPr>
          <w:trHeight w:val="403"/>
          <w:jc w:val="right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D2751D" w:rsidRPr="00655681" w:rsidRDefault="00D2751D" w:rsidP="004C2367">
            <w:pPr>
              <w:tabs>
                <w:tab w:val="left" w:pos="7317"/>
              </w:tabs>
              <w:jc w:val="right"/>
            </w:pPr>
          </w:p>
          <w:p w:rsidR="00D2751D" w:rsidRPr="00655681" w:rsidRDefault="00D2751D" w:rsidP="004C2367">
            <w:pPr>
              <w:tabs>
                <w:tab w:val="left" w:pos="7317"/>
              </w:tabs>
              <w:jc w:val="right"/>
            </w:pPr>
          </w:p>
          <w:p w:rsidR="00D2751D" w:rsidRPr="00655681" w:rsidRDefault="00D2751D" w:rsidP="004C2367">
            <w:pPr>
              <w:tabs>
                <w:tab w:val="left" w:pos="7317"/>
              </w:tabs>
              <w:jc w:val="right"/>
            </w:pPr>
          </w:p>
          <w:p w:rsidR="00D2751D" w:rsidRPr="00655681" w:rsidRDefault="00D2751D" w:rsidP="00BC1BBA">
            <w:pPr>
              <w:tabs>
                <w:tab w:val="left" w:pos="7317"/>
              </w:tabs>
              <w:jc w:val="right"/>
              <w:rPr>
                <w:color w:val="00000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D2751D" w:rsidRPr="00655681" w:rsidRDefault="00D2751D" w:rsidP="00BC1BBA">
            <w:pPr>
              <w:tabs>
                <w:tab w:val="left" w:pos="7317"/>
              </w:tabs>
            </w:pPr>
            <w:r w:rsidRPr="00655681">
              <w:rPr>
                <w:sz w:val="22"/>
                <w:szCs w:val="22"/>
              </w:rPr>
              <w:t>Плоскостные спортивные</w:t>
            </w:r>
          </w:p>
          <w:p w:rsidR="00D2751D" w:rsidRPr="00655681" w:rsidRDefault="00D2751D" w:rsidP="00BC1BBA">
            <w:pPr>
              <w:tabs>
                <w:tab w:val="left" w:pos="7317"/>
              </w:tabs>
            </w:pPr>
            <w:r w:rsidRPr="00655681">
              <w:rPr>
                <w:sz w:val="22"/>
                <w:szCs w:val="22"/>
              </w:rPr>
              <w:t xml:space="preserve"> сооружения для</w:t>
            </w:r>
            <w:r w:rsidRPr="00655681">
              <w:rPr>
                <w:i/>
                <w:sz w:val="22"/>
                <w:szCs w:val="22"/>
              </w:rPr>
              <w:t xml:space="preserve"> </w:t>
            </w:r>
            <w:r w:rsidRPr="00655681">
              <w:rPr>
                <w:sz w:val="22"/>
                <w:szCs w:val="22"/>
              </w:rPr>
              <w:t>командных игр х.</w:t>
            </w:r>
            <w:r>
              <w:rPr>
                <w:sz w:val="22"/>
                <w:szCs w:val="22"/>
              </w:rPr>
              <w:t>Поперечный</w:t>
            </w:r>
          </w:p>
        </w:tc>
        <w:tc>
          <w:tcPr>
            <w:tcW w:w="1468" w:type="dxa"/>
            <w:vAlign w:val="center"/>
          </w:tcPr>
          <w:p w:rsidR="00D2751D" w:rsidRPr="00655681" w:rsidRDefault="00D2751D" w:rsidP="009D5612">
            <w:pPr>
              <w:jc w:val="center"/>
              <w:rPr>
                <w:lang w:eastAsia="en-US"/>
              </w:rPr>
            </w:pPr>
            <w:r w:rsidRPr="00655681">
              <w:rPr>
                <w:sz w:val="22"/>
                <w:szCs w:val="22"/>
                <w:lang w:eastAsia="en-US"/>
              </w:rPr>
              <w:t>352 м</w:t>
            </w:r>
          </w:p>
        </w:tc>
        <w:tc>
          <w:tcPr>
            <w:tcW w:w="642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09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637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D2751D" w:rsidRPr="00655681" w:rsidRDefault="00D2751D" w:rsidP="004C2367">
            <w:pPr>
              <w:tabs>
                <w:tab w:val="left" w:pos="994"/>
              </w:tabs>
              <w:ind w:left="-110" w:right="-36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9D5612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80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552" w:type="dxa"/>
            <w:vAlign w:val="center"/>
          </w:tcPr>
          <w:p w:rsidR="00D2751D" w:rsidRPr="00655681" w:rsidRDefault="00D2751D" w:rsidP="009D5612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</w:tbl>
    <w:p w:rsidR="00D2751D" w:rsidRPr="00655681" w:rsidRDefault="00D2751D" w:rsidP="00FB1865">
      <w:pPr>
        <w:spacing w:line="240" w:lineRule="exact"/>
        <w:ind w:firstLine="426"/>
        <w:jc w:val="both"/>
        <w:rPr>
          <w:i/>
          <w:color w:val="000000"/>
          <w:spacing w:val="2"/>
          <w:sz w:val="22"/>
          <w:szCs w:val="22"/>
        </w:rPr>
      </w:pPr>
    </w:p>
    <w:p w:rsidR="00D2751D" w:rsidRDefault="00D2751D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i/>
          <w:color w:val="000000"/>
          <w:spacing w:val="2"/>
        </w:rPr>
        <w:t xml:space="preserve"> </w:t>
      </w:r>
      <w:r w:rsidRPr="00E74990">
        <w:rPr>
          <w:b/>
          <w:bCs/>
          <w:sz w:val="28"/>
          <w:szCs w:val="28"/>
        </w:rPr>
        <w:t>4. </w:t>
      </w:r>
      <w:r w:rsidRPr="00E74990">
        <w:rPr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D2751D" w:rsidRDefault="00D2751D" w:rsidP="00EF6AC6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 w:rsidRPr="00E74990">
        <w:rPr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>
        <w:rPr>
          <w:b/>
          <w:bCs/>
          <w:sz w:val="28"/>
          <w:szCs w:val="28"/>
          <w:lang w:eastAsia="en-US"/>
        </w:rPr>
        <w:t xml:space="preserve">ы </w:t>
      </w:r>
    </w:p>
    <w:p w:rsidR="00D2751D" w:rsidRPr="00E74990" w:rsidRDefault="00D2751D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Попереченского сельского поселения </w:t>
      </w:r>
    </w:p>
    <w:p w:rsidR="00D2751D" w:rsidRPr="001C68B1" w:rsidRDefault="00D2751D" w:rsidP="00EF6AC6">
      <w:pPr>
        <w:shd w:val="clear" w:color="auto" w:fill="FFFFFF"/>
        <w:tabs>
          <w:tab w:val="left" w:pos="0"/>
        </w:tabs>
        <w:spacing w:before="5" w:line="360" w:lineRule="auto"/>
        <w:ind w:right="-460"/>
      </w:pP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>
        <w:t>Таблица 9</w:t>
      </w:r>
      <w:r w:rsidRPr="001C68B1">
        <w:t xml:space="preserve"> – Прогнозируемый объем финансовых средств на реализацию Программы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774"/>
        <w:gridCol w:w="709"/>
        <w:gridCol w:w="708"/>
        <w:gridCol w:w="709"/>
        <w:gridCol w:w="709"/>
        <w:gridCol w:w="709"/>
        <w:gridCol w:w="708"/>
        <w:gridCol w:w="709"/>
        <w:gridCol w:w="676"/>
        <w:gridCol w:w="709"/>
        <w:gridCol w:w="708"/>
        <w:gridCol w:w="709"/>
        <w:gridCol w:w="709"/>
        <w:gridCol w:w="709"/>
        <w:gridCol w:w="600"/>
        <w:gridCol w:w="635"/>
        <w:gridCol w:w="709"/>
        <w:gridCol w:w="709"/>
      </w:tblGrid>
      <w:tr w:rsidR="00D2751D" w:rsidRPr="00655681" w:rsidTr="003F536D">
        <w:trPr>
          <w:trHeight w:hRule="exact" w:val="39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D2751D" w:rsidRPr="00655681" w:rsidRDefault="00D2751D" w:rsidP="0064074D">
            <w:pPr>
              <w:tabs>
                <w:tab w:val="left" w:pos="0"/>
              </w:tabs>
              <w:spacing w:before="5"/>
              <w:ind w:right="-460"/>
            </w:pPr>
            <w:r w:rsidRPr="00655681">
              <w:rPr>
                <w:sz w:val="22"/>
                <w:szCs w:val="22"/>
              </w:rPr>
              <w:t>№</w:t>
            </w:r>
          </w:p>
          <w:p w:rsidR="00D2751D" w:rsidRPr="00655681" w:rsidRDefault="00D2751D" w:rsidP="0064074D">
            <w:pPr>
              <w:tabs>
                <w:tab w:val="left" w:pos="0"/>
              </w:tabs>
              <w:spacing w:before="5"/>
              <w:ind w:right="-460"/>
            </w:pPr>
            <w:r w:rsidRPr="00655681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-250"/>
                <w:tab w:val="left" w:pos="244"/>
              </w:tabs>
              <w:spacing w:before="5"/>
              <w:ind w:left="-108" w:right="-108"/>
              <w:jc w:val="center"/>
            </w:pPr>
            <w:r w:rsidRPr="00655681">
              <w:rPr>
                <w:sz w:val="22"/>
                <w:szCs w:val="22"/>
              </w:rPr>
              <w:t>Наименован</w:t>
            </w:r>
            <w:r>
              <w:rPr>
                <w:sz w:val="22"/>
                <w:szCs w:val="22"/>
              </w:rPr>
              <w:t>и</w:t>
            </w:r>
            <w:r w:rsidRPr="00655681">
              <w:rPr>
                <w:sz w:val="22"/>
                <w:szCs w:val="22"/>
              </w:rPr>
              <w:t>е мероприятия</w:t>
            </w:r>
          </w:p>
        </w:tc>
        <w:tc>
          <w:tcPr>
            <w:tcW w:w="1774" w:type="dxa"/>
            <w:vMerge w:val="restart"/>
            <w:shd w:val="clear" w:color="auto" w:fill="FFFFFF"/>
            <w:vAlign w:val="center"/>
          </w:tcPr>
          <w:p w:rsidR="00D2751D" w:rsidRPr="00655681" w:rsidRDefault="00D2751D" w:rsidP="0064074D">
            <w:pPr>
              <w:tabs>
                <w:tab w:val="left" w:pos="0"/>
              </w:tabs>
              <w:ind w:right="-459"/>
            </w:pPr>
            <w:r w:rsidRPr="00655681">
              <w:rPr>
                <w:sz w:val="22"/>
                <w:szCs w:val="22"/>
              </w:rPr>
              <w:t xml:space="preserve">Источники </w:t>
            </w:r>
          </w:p>
          <w:p w:rsidR="00D2751D" w:rsidRPr="00655681" w:rsidRDefault="00D2751D" w:rsidP="00655681">
            <w:pPr>
              <w:tabs>
                <w:tab w:val="left" w:pos="0"/>
              </w:tabs>
              <w:ind w:right="-177"/>
            </w:pPr>
            <w:r w:rsidRPr="0065568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834" w:type="dxa"/>
            <w:gridSpan w:val="17"/>
            <w:shd w:val="clear" w:color="auto" w:fill="FFFFFF"/>
          </w:tcPr>
          <w:p w:rsidR="00D2751D" w:rsidRPr="00655681" w:rsidRDefault="00D2751D" w:rsidP="0064074D">
            <w:pPr>
              <w:tabs>
                <w:tab w:val="left" w:pos="0"/>
              </w:tabs>
              <w:spacing w:before="5"/>
              <w:ind w:right="-460"/>
              <w:jc w:val="center"/>
            </w:pPr>
            <w:r w:rsidRPr="00655681">
              <w:rPr>
                <w:sz w:val="22"/>
                <w:szCs w:val="22"/>
              </w:rPr>
              <w:t>Годы, тыс. руб.</w:t>
            </w:r>
          </w:p>
        </w:tc>
      </w:tr>
      <w:tr w:rsidR="00D2751D" w:rsidRPr="00655681" w:rsidTr="003F536D">
        <w:trPr>
          <w:trHeight w:hRule="exact" w:val="642"/>
        </w:trPr>
        <w:tc>
          <w:tcPr>
            <w:tcW w:w="425" w:type="dxa"/>
            <w:vMerge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1774" w:type="dxa"/>
            <w:vMerge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2030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spacing w:before="5"/>
              <w:ind w:right="-176"/>
            </w:pPr>
            <w:r w:rsidRPr="00655681">
              <w:rPr>
                <w:sz w:val="22"/>
                <w:szCs w:val="22"/>
              </w:rPr>
              <w:t>2031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</w:p>
          <w:p w:rsidR="00D2751D" w:rsidRPr="00655681" w:rsidRDefault="00D2751D" w:rsidP="00655681">
            <w:pPr>
              <w:tabs>
                <w:tab w:val="left" w:pos="994"/>
              </w:tabs>
              <w:spacing w:before="5"/>
              <w:ind w:right="-108"/>
              <w:jc w:val="center"/>
            </w:pPr>
            <w:r w:rsidRPr="00655681">
              <w:rPr>
                <w:sz w:val="22"/>
                <w:szCs w:val="22"/>
              </w:rPr>
              <w:t>2032</w:t>
            </w:r>
          </w:p>
          <w:p w:rsidR="00D2751D" w:rsidRPr="00655681" w:rsidRDefault="00D2751D" w:rsidP="003F536D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55681">
              <w:rPr>
                <w:sz w:val="22"/>
                <w:szCs w:val="22"/>
              </w:rPr>
              <w:t>2033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3F536D">
            <w:pPr>
              <w:jc w:val="center"/>
            </w:pPr>
            <w:r w:rsidRPr="00655681">
              <w:rPr>
                <w:sz w:val="22"/>
                <w:szCs w:val="22"/>
              </w:rPr>
              <w:t>2034</w:t>
            </w:r>
          </w:p>
        </w:tc>
      </w:tr>
      <w:tr w:rsidR="00D2751D" w:rsidRPr="00655681" w:rsidTr="003F536D">
        <w:trPr>
          <w:trHeight w:val="533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2751D" w:rsidRDefault="00D2751D" w:rsidP="00FB1865">
            <w:pPr>
              <w:tabs>
                <w:tab w:val="left" w:pos="7317"/>
              </w:tabs>
              <w:rPr>
                <w:color w:val="000000"/>
              </w:rPr>
            </w:pPr>
            <w:r w:rsidRPr="00655681">
              <w:rPr>
                <w:sz w:val="22"/>
                <w:szCs w:val="22"/>
              </w:rPr>
              <w:t>Плоскостные спортивные сооружения для</w:t>
            </w:r>
            <w:r w:rsidRPr="00655681">
              <w:rPr>
                <w:i/>
                <w:sz w:val="22"/>
                <w:szCs w:val="22"/>
              </w:rPr>
              <w:t xml:space="preserve"> </w:t>
            </w:r>
            <w:r w:rsidRPr="00655681">
              <w:rPr>
                <w:sz w:val="22"/>
                <w:szCs w:val="22"/>
              </w:rPr>
              <w:t>командных игр х.</w:t>
            </w:r>
            <w:r>
              <w:rPr>
                <w:sz w:val="22"/>
                <w:szCs w:val="22"/>
              </w:rPr>
              <w:t>Поперечный</w:t>
            </w:r>
          </w:p>
          <w:p w:rsidR="00D2751D" w:rsidRDefault="00D2751D" w:rsidP="00882739"/>
          <w:p w:rsidR="00D2751D" w:rsidRDefault="00D2751D" w:rsidP="00882739"/>
          <w:p w:rsidR="00D2751D" w:rsidRPr="00882739" w:rsidRDefault="00D2751D" w:rsidP="00882739"/>
        </w:tc>
        <w:tc>
          <w:tcPr>
            <w:tcW w:w="1774" w:type="dxa"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D2751D" w:rsidRPr="00655681" w:rsidTr="003F536D">
        <w:trPr>
          <w:trHeight w:val="624"/>
        </w:trPr>
        <w:tc>
          <w:tcPr>
            <w:tcW w:w="425" w:type="dxa"/>
            <w:vMerge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0" w:type="dxa"/>
            <w:vMerge/>
            <w:shd w:val="clear" w:color="auto" w:fill="FFFFFF"/>
          </w:tcPr>
          <w:p w:rsidR="00D2751D" w:rsidRPr="00655681" w:rsidRDefault="00D2751D" w:rsidP="00FB1865">
            <w:pPr>
              <w:tabs>
                <w:tab w:val="left" w:pos="994"/>
              </w:tabs>
              <w:jc w:val="center"/>
              <w:rPr>
                <w:shd w:val="clear" w:color="auto" w:fill="EAF1DD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994"/>
              </w:tabs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D2751D" w:rsidRPr="00655681" w:rsidTr="003F536D">
        <w:trPr>
          <w:trHeight w:val="625"/>
        </w:trPr>
        <w:tc>
          <w:tcPr>
            <w:tcW w:w="425" w:type="dxa"/>
            <w:vMerge/>
            <w:shd w:val="clear" w:color="auto" w:fill="FFFFFF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0" w:type="dxa"/>
            <w:vMerge/>
            <w:shd w:val="clear" w:color="auto" w:fill="FFFFFF"/>
          </w:tcPr>
          <w:p w:rsidR="00D2751D" w:rsidRPr="00655681" w:rsidRDefault="00D2751D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774" w:type="dxa"/>
            <w:shd w:val="clear" w:color="auto" w:fill="FFFFFF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3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D2751D" w:rsidRPr="00655681" w:rsidTr="00ED67FB">
        <w:trPr>
          <w:trHeight w:val="106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2751D" w:rsidRPr="00655681" w:rsidRDefault="00D2751D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55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-181"/>
                <w:tab w:val="center" w:pos="386"/>
              </w:tabs>
              <w:spacing w:before="5" w:after="240"/>
              <w:ind w:left="-181" w:right="-3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D2751D" w:rsidRPr="00655681" w:rsidTr="00F149F2">
        <w:trPr>
          <w:trHeight w:val="69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2751D" w:rsidRPr="00655681" w:rsidRDefault="00D2751D" w:rsidP="00FB1865">
            <w:pPr>
              <w:tabs>
                <w:tab w:val="left" w:pos="994"/>
              </w:tabs>
              <w:jc w:val="center"/>
            </w:pPr>
            <w:r>
              <w:t>Строительство и реконструкция объектов водоснабжения</w:t>
            </w:r>
          </w:p>
        </w:tc>
        <w:tc>
          <w:tcPr>
            <w:tcW w:w="1774" w:type="dxa"/>
            <w:shd w:val="clear" w:color="auto" w:fill="FFFFFF"/>
          </w:tcPr>
          <w:p w:rsidR="00D2751D" w:rsidRDefault="00D2751D" w:rsidP="00E16E01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D2751D" w:rsidRPr="00F149F2" w:rsidRDefault="00D2751D" w:rsidP="00F149F2">
            <w:pPr>
              <w:jc w:val="center"/>
              <w:rPr>
                <w:sz w:val="28"/>
                <w:szCs w:val="28"/>
              </w:rPr>
            </w:pPr>
            <w:r w:rsidRPr="00655681">
              <w:rPr>
                <w:sz w:val="22"/>
                <w:szCs w:val="22"/>
              </w:rPr>
              <w:t>Местный бюдже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shd w:val="clear" w:color="auto" w:fill="FFFFFF"/>
          </w:tcPr>
          <w:p w:rsidR="00D2751D" w:rsidRPr="00F149F2" w:rsidRDefault="00D2751D" w:rsidP="00E16E01">
            <w:pPr>
              <w:contextualSpacing/>
              <w:rPr>
                <w:color w:val="000000"/>
                <w:szCs w:val="28"/>
              </w:rPr>
            </w:pPr>
            <w:r w:rsidRPr="00F149F2">
              <w:rPr>
                <w:color w:val="000000"/>
                <w:sz w:val="22"/>
                <w:szCs w:val="28"/>
              </w:rPr>
              <w:t>390,</w:t>
            </w:r>
            <w:r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2751D" w:rsidRPr="00F149F2" w:rsidRDefault="00D2751D" w:rsidP="00E16E01">
            <w:pPr>
              <w:contextualSpacing/>
              <w:rPr>
                <w:color w:val="000000"/>
                <w:szCs w:val="28"/>
              </w:rPr>
            </w:pPr>
            <w:r w:rsidRPr="00F149F2">
              <w:rPr>
                <w:color w:val="000000"/>
                <w:sz w:val="22"/>
                <w:szCs w:val="28"/>
              </w:rPr>
              <w:t>900,0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F149F2">
            <w:pPr>
              <w:tabs>
                <w:tab w:val="left" w:pos="0"/>
              </w:tabs>
              <w:spacing w:before="5" w:after="240"/>
              <w:ind w:right="-460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 w:rsidRPr="00655681">
              <w:rPr>
                <w:sz w:val="22"/>
                <w:szCs w:val="22"/>
              </w:rPr>
              <w:t>0</w:t>
            </w:r>
          </w:p>
        </w:tc>
      </w:tr>
      <w:tr w:rsidR="00D2751D" w:rsidRPr="00655681" w:rsidTr="00B2009E">
        <w:trPr>
          <w:trHeight w:val="690"/>
        </w:trPr>
        <w:tc>
          <w:tcPr>
            <w:tcW w:w="425" w:type="dxa"/>
            <w:shd w:val="clear" w:color="auto" w:fill="FFFFFF"/>
            <w:vAlign w:val="center"/>
          </w:tcPr>
          <w:p w:rsidR="00D2751D" w:rsidRPr="00655681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</w:t>
            </w:r>
          </w:p>
        </w:tc>
        <w:tc>
          <w:tcPr>
            <w:tcW w:w="1560" w:type="dxa"/>
            <w:shd w:val="clear" w:color="auto" w:fill="FFFFFF"/>
          </w:tcPr>
          <w:p w:rsidR="00D2751D" w:rsidRPr="00655681" w:rsidRDefault="00D2751D" w:rsidP="00FB1865">
            <w:pPr>
              <w:tabs>
                <w:tab w:val="left" w:pos="994"/>
              </w:tabs>
              <w:jc w:val="center"/>
            </w:pPr>
            <w:r>
              <w:t>Ремонт библиотеки</w:t>
            </w:r>
          </w:p>
        </w:tc>
        <w:tc>
          <w:tcPr>
            <w:tcW w:w="1774" w:type="dxa"/>
            <w:shd w:val="clear" w:color="auto" w:fill="FFFFFF"/>
          </w:tcPr>
          <w:p w:rsidR="00D2751D" w:rsidRPr="00F149F2" w:rsidRDefault="00D2751D" w:rsidP="00F149F2">
            <w:pPr>
              <w:rPr>
                <w:sz w:val="28"/>
                <w:szCs w:val="28"/>
              </w:rPr>
            </w:pPr>
            <w:r w:rsidRPr="00655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D2751D" w:rsidRPr="00F149F2" w:rsidRDefault="00D2751D" w:rsidP="00E16E01">
            <w:pPr>
              <w:contextualSpacing/>
              <w:rPr>
                <w:color w:val="000000"/>
                <w:szCs w:val="28"/>
              </w:rPr>
            </w:pPr>
            <w:r w:rsidRPr="00F149F2">
              <w:rPr>
                <w:color w:val="000000"/>
                <w:sz w:val="22"/>
                <w:szCs w:val="28"/>
              </w:rPr>
              <w:t>80,0</w:t>
            </w:r>
          </w:p>
        </w:tc>
        <w:tc>
          <w:tcPr>
            <w:tcW w:w="708" w:type="dxa"/>
            <w:shd w:val="clear" w:color="auto" w:fill="FFFFFF"/>
          </w:tcPr>
          <w:p w:rsidR="00D2751D" w:rsidRPr="00F149F2" w:rsidRDefault="00D2751D" w:rsidP="00E16E01">
            <w:pPr>
              <w:contextualSpacing/>
              <w:rPr>
                <w:color w:val="000000"/>
                <w:szCs w:val="28"/>
              </w:rPr>
            </w:pPr>
            <w:r w:rsidRPr="00F149F2">
              <w:rPr>
                <w:color w:val="000000"/>
                <w:sz w:val="22"/>
                <w:szCs w:val="28"/>
              </w:rPr>
              <w:t>50,0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882739">
            <w:pPr>
              <w:tabs>
                <w:tab w:val="left" w:pos="0"/>
              </w:tabs>
              <w:spacing w:before="5" w:after="240"/>
              <w:ind w:right="-460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Pr="00655681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2751D" w:rsidRPr="00655681" w:rsidTr="00B2009E">
        <w:trPr>
          <w:trHeight w:val="690"/>
        </w:trPr>
        <w:tc>
          <w:tcPr>
            <w:tcW w:w="425" w:type="dxa"/>
            <w:shd w:val="clear" w:color="auto" w:fill="FFFFFF"/>
            <w:vAlign w:val="center"/>
          </w:tcPr>
          <w:p w:rsidR="00D2751D" w:rsidRDefault="00D2751D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</w:t>
            </w:r>
          </w:p>
        </w:tc>
        <w:tc>
          <w:tcPr>
            <w:tcW w:w="1560" w:type="dxa"/>
            <w:shd w:val="clear" w:color="auto" w:fill="FFFFFF"/>
          </w:tcPr>
          <w:p w:rsidR="00D2751D" w:rsidRDefault="00D2751D" w:rsidP="00F149F2">
            <w:pPr>
              <w:tabs>
                <w:tab w:val="left" w:pos="195"/>
                <w:tab w:val="left" w:pos="994"/>
              </w:tabs>
            </w:pPr>
            <w:r>
              <w:tab/>
              <w:t>Ремонт здания сельского клуба</w:t>
            </w:r>
          </w:p>
        </w:tc>
        <w:tc>
          <w:tcPr>
            <w:tcW w:w="1774" w:type="dxa"/>
            <w:shd w:val="clear" w:color="auto" w:fill="FFFFFF"/>
          </w:tcPr>
          <w:p w:rsidR="00D2751D" w:rsidRDefault="00D2751D" w:rsidP="00E16E01">
            <w:pPr>
              <w:contextualSpacing/>
              <w:rPr>
                <w:color w:val="000000"/>
                <w:sz w:val="28"/>
                <w:szCs w:val="28"/>
              </w:rPr>
            </w:pPr>
            <w:r w:rsidRPr="00655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D2751D" w:rsidRPr="00F149F2" w:rsidRDefault="00D2751D" w:rsidP="00E16E01">
            <w:pPr>
              <w:contextualSpacing/>
              <w:rPr>
                <w:color w:val="000000"/>
                <w:szCs w:val="28"/>
              </w:rPr>
            </w:pPr>
            <w:r w:rsidRPr="00F149F2">
              <w:rPr>
                <w:color w:val="000000"/>
                <w:sz w:val="22"/>
                <w:szCs w:val="28"/>
              </w:rPr>
              <w:t>80,0</w:t>
            </w:r>
          </w:p>
        </w:tc>
        <w:tc>
          <w:tcPr>
            <w:tcW w:w="708" w:type="dxa"/>
            <w:shd w:val="clear" w:color="auto" w:fill="FFFFFF"/>
          </w:tcPr>
          <w:p w:rsidR="00D2751D" w:rsidRPr="00F149F2" w:rsidRDefault="00D2751D" w:rsidP="00F149F2">
            <w:pPr>
              <w:rPr>
                <w:szCs w:val="28"/>
              </w:rPr>
            </w:pPr>
            <w:r w:rsidRPr="00F149F2">
              <w:rPr>
                <w:sz w:val="22"/>
                <w:szCs w:val="28"/>
              </w:rPr>
              <w:t>50,0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882739">
            <w:pPr>
              <w:tabs>
                <w:tab w:val="left" w:pos="0"/>
              </w:tabs>
              <w:spacing w:before="5" w:after="240"/>
              <w:ind w:right="-460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2751D" w:rsidRDefault="00D2751D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751D" w:rsidRDefault="00D2751D" w:rsidP="006556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2751D" w:rsidRPr="00655681" w:rsidRDefault="00D2751D" w:rsidP="00FB1865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D2751D" w:rsidRPr="00655681" w:rsidRDefault="00D2751D" w:rsidP="00FB1865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D2751D" w:rsidRDefault="00D2751D" w:rsidP="00FB1865">
      <w:pPr>
        <w:spacing w:line="240" w:lineRule="exact"/>
        <w:ind w:firstLine="425"/>
        <w:rPr>
          <w:i/>
          <w:lang w:eastAsia="en-US"/>
        </w:rPr>
      </w:pPr>
      <w:r>
        <w:rPr>
          <w:i/>
          <w:color w:val="000000"/>
          <w:spacing w:val="2"/>
        </w:rPr>
        <w:t xml:space="preserve"> </w:t>
      </w:r>
    </w:p>
    <w:p w:rsidR="00D2751D" w:rsidRPr="0079503D" w:rsidRDefault="00D2751D" w:rsidP="00FB1865">
      <w:pPr>
        <w:spacing w:line="240" w:lineRule="exact"/>
        <w:ind w:firstLine="425"/>
        <w:rPr>
          <w:color w:val="000000"/>
          <w:spacing w:val="2"/>
          <w:sz w:val="28"/>
        </w:rPr>
        <w:sectPr w:rsidR="00D2751D" w:rsidRPr="0079503D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  <w:r w:rsidRPr="0079503D">
        <w:rPr>
          <w:color w:val="000000"/>
          <w:spacing w:val="2"/>
          <w:sz w:val="28"/>
        </w:rPr>
        <w:t>Финансирование мероприятий программы подлежит ежегодному уточнению с учетом возможностей местного бюджета.</w:t>
      </w:r>
    </w:p>
    <w:p w:rsidR="00D2751D" w:rsidRDefault="00D2751D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5. </w:t>
      </w:r>
      <w:r w:rsidRPr="00DE6B30">
        <w:rPr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D2751D" w:rsidRPr="00DE6B30" w:rsidRDefault="00D2751D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6B30">
        <w:rPr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>
        <w:rPr>
          <w:b/>
          <w:bCs/>
          <w:sz w:val="28"/>
          <w:szCs w:val="28"/>
          <w:lang w:eastAsia="en-US"/>
        </w:rPr>
        <w:t>оциальной инфраструктуры</w:t>
      </w:r>
    </w:p>
    <w:p w:rsidR="00D2751D" w:rsidRDefault="00D2751D" w:rsidP="00FB1865">
      <w:pPr>
        <w:pStyle w:val="ListParagraph"/>
        <w:suppressAutoHyphens w:val="0"/>
        <w:autoSpaceDE w:val="0"/>
        <w:autoSpaceDN w:val="0"/>
        <w:adjustRightInd w:val="0"/>
        <w:ind w:left="376"/>
        <w:jc w:val="both"/>
        <w:rPr>
          <w:b/>
          <w:bCs/>
          <w:lang w:eastAsia="en-US"/>
        </w:rPr>
      </w:pPr>
    </w:p>
    <w:p w:rsidR="00D2751D" w:rsidRDefault="00D2751D" w:rsidP="00AB1CE9">
      <w:pPr>
        <w:pStyle w:val="ListParagraph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10</w:t>
      </w:r>
    </w:p>
    <w:p w:rsidR="00D2751D" w:rsidRDefault="00D2751D" w:rsidP="001C68B1">
      <w:pPr>
        <w:pStyle w:val="ListParagraph"/>
        <w:suppressAutoHyphens w:val="0"/>
        <w:autoSpaceDE w:val="0"/>
        <w:autoSpaceDN w:val="0"/>
        <w:adjustRightInd w:val="0"/>
        <w:ind w:left="376"/>
        <w:jc w:val="right"/>
        <w:rPr>
          <w:b/>
          <w:bCs/>
          <w:lang w:eastAsia="en-US"/>
        </w:rPr>
      </w:pPr>
    </w:p>
    <w:tbl>
      <w:tblPr>
        <w:tblW w:w="159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2464"/>
        <w:gridCol w:w="1086"/>
        <w:gridCol w:w="666"/>
        <w:gridCol w:w="666"/>
        <w:gridCol w:w="666"/>
        <w:gridCol w:w="698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56"/>
        <w:gridCol w:w="666"/>
        <w:gridCol w:w="666"/>
      </w:tblGrid>
      <w:tr w:rsidR="00D2751D" w:rsidRPr="003F536D" w:rsidTr="00337B9C">
        <w:trPr>
          <w:trHeight w:hRule="exact" w:val="39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D2751D" w:rsidRDefault="00D2751D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3F536D">
              <w:rPr>
                <w:sz w:val="20"/>
                <w:szCs w:val="20"/>
              </w:rPr>
              <w:t>№</w:t>
            </w:r>
          </w:p>
          <w:p w:rsidR="00D2751D" w:rsidRPr="003F536D" w:rsidRDefault="00D2751D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3F536D">
              <w:rPr>
                <w:sz w:val="20"/>
                <w:szCs w:val="20"/>
              </w:rPr>
              <w:t>п/п</w:t>
            </w:r>
          </w:p>
        </w:tc>
        <w:tc>
          <w:tcPr>
            <w:tcW w:w="2464" w:type="dxa"/>
            <w:vMerge w:val="restart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33"/>
              <w:jc w:val="center"/>
            </w:pPr>
            <w:r w:rsidRPr="00337B9C">
              <w:t>Наименование целевого индикатора</w:t>
            </w:r>
          </w:p>
        </w:tc>
        <w:tc>
          <w:tcPr>
            <w:tcW w:w="1086" w:type="dxa"/>
            <w:vMerge w:val="restart"/>
            <w:shd w:val="clear" w:color="auto" w:fill="FFFFFF"/>
            <w:vAlign w:val="center"/>
          </w:tcPr>
          <w:p w:rsidR="00D2751D" w:rsidRPr="00337B9C" w:rsidRDefault="00D2751D" w:rsidP="00337B9C">
            <w:pPr>
              <w:tabs>
                <w:tab w:val="left" w:pos="-156"/>
              </w:tabs>
              <w:ind w:left="-156" w:right="-108"/>
              <w:jc w:val="center"/>
            </w:pPr>
            <w:r w:rsidRPr="00337B9C">
              <w:rPr>
                <w:sz w:val="22"/>
                <w:szCs w:val="22"/>
              </w:rPr>
              <w:t>Единицы</w:t>
            </w:r>
          </w:p>
          <w:p w:rsidR="00D2751D" w:rsidRPr="00337B9C" w:rsidRDefault="00D2751D" w:rsidP="00337B9C">
            <w:pPr>
              <w:tabs>
                <w:tab w:val="left" w:pos="-156"/>
              </w:tabs>
              <w:ind w:left="-156" w:right="-108"/>
              <w:jc w:val="center"/>
            </w:pPr>
            <w:r w:rsidRPr="00337B9C">
              <w:rPr>
                <w:sz w:val="22"/>
                <w:szCs w:val="22"/>
              </w:rPr>
              <w:t>измерения</w:t>
            </w:r>
          </w:p>
        </w:tc>
        <w:tc>
          <w:tcPr>
            <w:tcW w:w="12010" w:type="dxa"/>
            <w:gridSpan w:val="18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337B9C">
              <w:rPr>
                <w:sz w:val="22"/>
                <w:szCs w:val="22"/>
              </w:rPr>
              <w:t>Значение целевого индикатора по годам</w:t>
            </w:r>
          </w:p>
        </w:tc>
      </w:tr>
      <w:tr w:rsidR="00D2751D" w:rsidRPr="003F536D" w:rsidTr="00337B9C">
        <w:trPr>
          <w:trHeight w:hRule="exact" w:val="634"/>
        </w:trPr>
        <w:tc>
          <w:tcPr>
            <w:tcW w:w="425" w:type="dxa"/>
            <w:vMerge/>
            <w:shd w:val="clear" w:color="auto" w:fill="FFFFFF"/>
            <w:vAlign w:val="center"/>
          </w:tcPr>
          <w:p w:rsidR="00D2751D" w:rsidRPr="003F536D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shd w:val="clear" w:color="auto" w:fill="FFFFFF"/>
            <w:vAlign w:val="center"/>
          </w:tcPr>
          <w:p w:rsidR="00D2751D" w:rsidRPr="003F536D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2018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2019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</w:pPr>
            <w:r w:rsidRPr="00337B9C">
              <w:rPr>
                <w:sz w:val="22"/>
                <w:szCs w:val="22"/>
              </w:rPr>
              <w:t>2023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2024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2025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2026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2028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2029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2030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</w:pPr>
            <w:r w:rsidRPr="00337B9C">
              <w:rPr>
                <w:sz w:val="22"/>
                <w:szCs w:val="22"/>
              </w:rPr>
              <w:t>2031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2032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2033</w:t>
            </w: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</w:p>
          <w:p w:rsidR="00D2751D" w:rsidRPr="00337B9C" w:rsidRDefault="00D2751D" w:rsidP="005371C0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337B9C">
              <w:rPr>
                <w:sz w:val="22"/>
                <w:szCs w:val="22"/>
              </w:rPr>
              <w:t>2034</w:t>
            </w:r>
          </w:p>
        </w:tc>
      </w:tr>
      <w:tr w:rsidR="00D2751D" w:rsidRPr="003F536D" w:rsidTr="00337B9C">
        <w:trPr>
          <w:trHeight w:val="1395"/>
        </w:trPr>
        <w:tc>
          <w:tcPr>
            <w:tcW w:w="425" w:type="dxa"/>
            <w:shd w:val="clear" w:color="auto" w:fill="FFFFFF"/>
            <w:vAlign w:val="center"/>
          </w:tcPr>
          <w:p w:rsidR="00D2751D" w:rsidRPr="003F536D" w:rsidRDefault="00D2751D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7317"/>
              </w:tabs>
              <w:rPr>
                <w:color w:val="000000"/>
              </w:rPr>
            </w:pPr>
            <w:r w:rsidRPr="00337B9C"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666" w:type="dxa"/>
            <w:shd w:val="clear" w:color="auto" w:fill="FFFFFF"/>
          </w:tcPr>
          <w:p w:rsidR="00D2751D" w:rsidRPr="00337B9C" w:rsidRDefault="00D2751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D2751D" w:rsidRPr="003F536D" w:rsidTr="00337B9C">
        <w:trPr>
          <w:trHeight w:val="1094"/>
        </w:trPr>
        <w:tc>
          <w:tcPr>
            <w:tcW w:w="425" w:type="dxa"/>
            <w:shd w:val="clear" w:color="auto" w:fill="FFFFFF"/>
            <w:vAlign w:val="center"/>
          </w:tcPr>
          <w:p w:rsidR="00D2751D" w:rsidRPr="003F536D" w:rsidRDefault="00D2751D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536D">
              <w:rPr>
                <w:sz w:val="20"/>
                <w:szCs w:val="20"/>
              </w:rPr>
              <w:t>.1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7317"/>
              </w:tabs>
              <w:rPr>
                <w:color w:val="000000"/>
              </w:rPr>
            </w:pPr>
            <w:r w:rsidRPr="00337B9C">
              <w:rPr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2751D" w:rsidRPr="00337B9C" w:rsidRDefault="00D2751D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337B9C">
              <w:rPr>
                <w:sz w:val="22"/>
                <w:szCs w:val="22"/>
              </w:rPr>
              <w:t>м²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0"/>
              </w:tabs>
              <w:spacing w:before="5" w:after="240"/>
              <w:ind w:right="-460"/>
            </w:pPr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2751D" w:rsidRPr="00337B9C" w:rsidRDefault="00D2751D" w:rsidP="005371C0">
            <w:pPr>
              <w:tabs>
                <w:tab w:val="left" w:pos="0"/>
              </w:tabs>
              <w:spacing w:before="5" w:after="240"/>
              <w:ind w:right="-460"/>
            </w:pPr>
            <w:r w:rsidRPr="00337B9C">
              <w:rPr>
                <w:sz w:val="22"/>
                <w:szCs w:val="22"/>
              </w:rPr>
              <w:t>352,0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2751D" w:rsidRPr="00337B9C" w:rsidRDefault="00D2751D" w:rsidP="005371C0">
            <w:r w:rsidRPr="00337B9C">
              <w:rPr>
                <w:sz w:val="22"/>
                <w:szCs w:val="22"/>
              </w:rPr>
              <w:t>0</w:t>
            </w:r>
          </w:p>
        </w:tc>
      </w:tr>
    </w:tbl>
    <w:p w:rsidR="00D2751D" w:rsidRDefault="00D2751D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D2751D" w:rsidRDefault="00D2751D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D2751D" w:rsidRPr="00A5384B" w:rsidRDefault="00D2751D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D2751D" w:rsidRPr="00A5384B" w:rsidRDefault="00D2751D" w:rsidP="00AB1CE9">
      <w:pPr>
        <w:suppressAutoHyphens w:val="0"/>
        <w:spacing w:after="200" w:line="240" w:lineRule="exact"/>
        <w:ind w:firstLine="567"/>
        <w:rPr>
          <w:i/>
          <w:lang w:eastAsia="en-US"/>
        </w:rPr>
      </w:pPr>
      <w:r>
        <w:rPr>
          <w:i/>
          <w:color w:val="000000"/>
          <w:spacing w:val="2"/>
        </w:rPr>
        <w:t xml:space="preserve"> </w:t>
      </w:r>
    </w:p>
    <w:p w:rsidR="00D2751D" w:rsidRDefault="00D2751D" w:rsidP="00FB1865">
      <w:pPr>
        <w:suppressAutoHyphens w:val="0"/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2751D" w:rsidRDefault="00D2751D" w:rsidP="00FB1865">
      <w:pPr>
        <w:suppressAutoHyphens w:val="0"/>
        <w:spacing w:after="200" w:line="276" w:lineRule="auto"/>
        <w:rPr>
          <w:b/>
          <w:bCs/>
          <w:sz w:val="28"/>
          <w:szCs w:val="28"/>
          <w:lang w:eastAsia="en-US"/>
        </w:rPr>
        <w:sectPr w:rsidR="00D2751D" w:rsidSect="00337B9C">
          <w:pgSz w:w="16838" w:h="11906" w:orient="landscape"/>
          <w:pgMar w:top="709" w:right="962" w:bottom="707" w:left="1418" w:header="709" w:footer="709" w:gutter="0"/>
          <w:cols w:space="708"/>
          <w:docGrid w:linePitch="360"/>
        </w:sectPr>
      </w:pPr>
    </w:p>
    <w:p w:rsidR="00D2751D" w:rsidRPr="00337B9C" w:rsidRDefault="00D2751D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37B9C">
        <w:rPr>
          <w:b/>
          <w:bCs/>
          <w:sz w:val="28"/>
          <w:szCs w:val="28"/>
          <w:lang w:eastAsia="en-US"/>
        </w:rPr>
        <w:t>6. Оценка эффективности мероприятий, включенных в программу</w:t>
      </w:r>
    </w:p>
    <w:p w:rsidR="00D2751D" w:rsidRPr="00337B9C" w:rsidRDefault="00D2751D" w:rsidP="00F512FD">
      <w:pPr>
        <w:rPr>
          <w:sz w:val="28"/>
          <w:szCs w:val="28"/>
          <w:lang w:eastAsia="en-US"/>
        </w:rPr>
      </w:pPr>
      <w:r w:rsidRPr="00337B9C">
        <w:rPr>
          <w:sz w:val="28"/>
          <w:szCs w:val="28"/>
          <w:lang w:eastAsia="en-US"/>
        </w:rPr>
        <w:t xml:space="preserve">         </w:t>
      </w:r>
    </w:p>
    <w:p w:rsidR="00D2751D" w:rsidRPr="00337B9C" w:rsidRDefault="00D2751D" w:rsidP="005371C0">
      <w:pPr>
        <w:jc w:val="both"/>
        <w:rPr>
          <w:sz w:val="28"/>
          <w:szCs w:val="28"/>
          <w:lang w:eastAsia="en-US"/>
        </w:rPr>
      </w:pPr>
      <w:r w:rsidRPr="00337B9C">
        <w:rPr>
          <w:sz w:val="28"/>
          <w:szCs w:val="28"/>
          <w:lang w:eastAsia="en-US"/>
        </w:rPr>
        <w:t xml:space="preserve">          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>
        <w:rPr>
          <w:sz w:val="28"/>
          <w:szCs w:val="28"/>
          <w:lang w:eastAsia="en-US"/>
        </w:rPr>
        <w:t xml:space="preserve">Попереченского </w:t>
      </w:r>
      <w:r w:rsidRPr="00337B9C">
        <w:rPr>
          <w:sz w:val="28"/>
          <w:szCs w:val="28"/>
          <w:lang w:eastAsia="en-US"/>
        </w:rPr>
        <w:t xml:space="preserve">сельского поселения включает оценку социально-экономической эффективности </w:t>
      </w:r>
      <w:r w:rsidRPr="00337B9C">
        <w:rPr>
          <w:sz w:val="28"/>
          <w:szCs w:val="28"/>
          <w:lang w:eastAsia="en-US"/>
        </w:rPr>
        <w:br/>
        <w:t>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</w:t>
      </w:r>
      <w:r>
        <w:rPr>
          <w:sz w:val="28"/>
          <w:szCs w:val="28"/>
          <w:lang w:eastAsia="en-US"/>
        </w:rPr>
        <w:t>ьной инфраструктуры Попереченского</w:t>
      </w:r>
      <w:r w:rsidRPr="00337B9C">
        <w:rPr>
          <w:sz w:val="28"/>
          <w:szCs w:val="28"/>
          <w:lang w:eastAsia="en-US"/>
        </w:rPr>
        <w:t xml:space="preserve"> сельского поселения  целям и задачам программы.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 xml:space="preserve">Указываются результаты долгосрочной муниципальной целевой программы комплексного развития социальной инфраструктуры сельского поселения на период </w:t>
      </w:r>
      <w:r w:rsidRPr="00337B9C">
        <w:rPr>
          <w:color w:val="000000"/>
          <w:spacing w:val="2"/>
          <w:sz w:val="28"/>
          <w:szCs w:val="28"/>
        </w:rPr>
        <w:br/>
        <w:t>с 2019года по 2034год, которые определяются с помощью целевых индикаторов.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Ожидаемыми результатами Программы являются улучшение экон</w:t>
      </w:r>
      <w:r>
        <w:rPr>
          <w:color w:val="000000"/>
          <w:spacing w:val="2"/>
          <w:sz w:val="28"/>
          <w:szCs w:val="28"/>
        </w:rPr>
        <w:t>омической ситуации в Попереченского</w:t>
      </w:r>
      <w:r w:rsidRPr="00337B9C">
        <w:rPr>
          <w:color w:val="000000"/>
          <w:spacing w:val="2"/>
          <w:sz w:val="28"/>
          <w:szCs w:val="28"/>
        </w:rPr>
        <w:t xml:space="preserve"> сельском поселении  за счет: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1. Технологические результаты: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создание плоскостные спортивные сооружения;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ликвидация дефицита объектов социальной инфраструктуры;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2. Социальные результаты: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повышение благосостояния населения;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снижение социальной напряженности.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3. Экономические результаты:</w:t>
      </w:r>
    </w:p>
    <w:p w:rsidR="00D2751D" w:rsidRPr="00337B9C" w:rsidRDefault="00D2751D" w:rsidP="005371C0">
      <w:pPr>
        <w:jc w:val="both"/>
        <w:rPr>
          <w:sz w:val="28"/>
          <w:szCs w:val="28"/>
        </w:rPr>
      </w:pPr>
      <w:r w:rsidRPr="00337B9C">
        <w:rPr>
          <w:color w:val="000000"/>
          <w:spacing w:val="2"/>
          <w:sz w:val="28"/>
          <w:szCs w:val="28"/>
        </w:rPr>
        <w:t>- повышение инвестиционной привлекательности.</w:t>
      </w:r>
      <w:r w:rsidRPr="00337B9C">
        <w:rPr>
          <w:sz w:val="28"/>
          <w:szCs w:val="28"/>
        </w:rPr>
        <w:t xml:space="preserve"> </w:t>
      </w:r>
    </w:p>
    <w:p w:rsidR="00D2751D" w:rsidRPr="00337B9C" w:rsidRDefault="00D2751D" w:rsidP="005371C0">
      <w:pPr>
        <w:jc w:val="both"/>
        <w:rPr>
          <w:color w:val="000000"/>
          <w:spacing w:val="2"/>
          <w:sz w:val="28"/>
          <w:szCs w:val="28"/>
        </w:rPr>
      </w:pPr>
    </w:p>
    <w:p w:rsidR="00D2751D" w:rsidRPr="00337B9C" w:rsidRDefault="00D2751D" w:rsidP="003B549C">
      <w:pPr>
        <w:suppressAutoHyphens w:val="0"/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337B9C">
        <w:rPr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D2751D" w:rsidRPr="00337B9C" w:rsidRDefault="00D2751D" w:rsidP="005371C0">
      <w:pPr>
        <w:rPr>
          <w:sz w:val="28"/>
          <w:szCs w:val="28"/>
        </w:rPr>
      </w:pPr>
      <w:r w:rsidRPr="00337B9C">
        <w:rPr>
          <w:sz w:val="28"/>
          <w:szCs w:val="28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D2751D" w:rsidRDefault="00D2751D" w:rsidP="0053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7B9C">
        <w:rPr>
          <w:sz w:val="28"/>
          <w:szCs w:val="28"/>
        </w:rPr>
        <w:t>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</w:t>
      </w:r>
      <w:r>
        <w:rPr>
          <w:sz w:val="28"/>
          <w:szCs w:val="28"/>
        </w:rPr>
        <w:t>омического развития Попереченского</w:t>
      </w:r>
      <w:r w:rsidRPr="00337B9C">
        <w:rPr>
          <w:sz w:val="28"/>
          <w:szCs w:val="28"/>
        </w:rPr>
        <w:t xml:space="preserve"> сельского поселения, а также сохранение и модернизацию существующих объектов.</w:t>
      </w:r>
      <w:r>
        <w:rPr>
          <w:sz w:val="28"/>
          <w:szCs w:val="28"/>
        </w:rPr>
        <w:t xml:space="preserve"> </w:t>
      </w:r>
    </w:p>
    <w:p w:rsidR="00D2751D" w:rsidRDefault="00D2751D" w:rsidP="0053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 </w:t>
      </w:r>
    </w:p>
    <w:p w:rsidR="00D2751D" w:rsidRPr="00337B9C" w:rsidRDefault="00D2751D" w:rsidP="0053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Предусматривается ежегодная корректировка мероприятий. </w:t>
      </w:r>
    </w:p>
    <w:p w:rsidR="00D2751D" w:rsidRPr="00337B9C" w:rsidRDefault="00D2751D" w:rsidP="005371C0">
      <w:pPr>
        <w:jc w:val="both"/>
        <w:rPr>
          <w:rFonts w:ascii="Arial" w:hAnsi="Arial" w:cs="Arial"/>
          <w:b/>
          <w:bCs/>
          <w:kern w:val="36"/>
          <w:sz w:val="28"/>
          <w:szCs w:val="28"/>
        </w:rPr>
      </w:pPr>
      <w:r w:rsidRPr="00337B9C">
        <w:rPr>
          <w:sz w:val="28"/>
          <w:szCs w:val="28"/>
        </w:rPr>
        <w:t xml:space="preserve"> </w:t>
      </w:r>
    </w:p>
    <w:sectPr w:rsidR="00D2751D" w:rsidRPr="00337B9C" w:rsidSect="00337B9C">
      <w:pgSz w:w="11906" w:h="16838"/>
      <w:pgMar w:top="426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837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1332A"/>
    <w:rsid w:val="000135A4"/>
    <w:rsid w:val="00026C64"/>
    <w:rsid w:val="000328E6"/>
    <w:rsid w:val="00041935"/>
    <w:rsid w:val="00073800"/>
    <w:rsid w:val="00087A13"/>
    <w:rsid w:val="0009686E"/>
    <w:rsid w:val="000A2F86"/>
    <w:rsid w:val="000A5445"/>
    <w:rsid w:val="000C44E0"/>
    <w:rsid w:val="000D7325"/>
    <w:rsid w:val="000E0F4B"/>
    <w:rsid w:val="000F024C"/>
    <w:rsid w:val="00113177"/>
    <w:rsid w:val="001224A8"/>
    <w:rsid w:val="00124702"/>
    <w:rsid w:val="001272F5"/>
    <w:rsid w:val="001369B6"/>
    <w:rsid w:val="0014217A"/>
    <w:rsid w:val="00147935"/>
    <w:rsid w:val="00183FE6"/>
    <w:rsid w:val="00195756"/>
    <w:rsid w:val="001B48E1"/>
    <w:rsid w:val="001C68B1"/>
    <w:rsid w:val="001C791B"/>
    <w:rsid w:val="001D3D35"/>
    <w:rsid w:val="001E1C3D"/>
    <w:rsid w:val="001E39E2"/>
    <w:rsid w:val="001E3BB4"/>
    <w:rsid w:val="00200314"/>
    <w:rsid w:val="00216453"/>
    <w:rsid w:val="00220952"/>
    <w:rsid w:val="002228F7"/>
    <w:rsid w:val="002267BD"/>
    <w:rsid w:val="00226AD0"/>
    <w:rsid w:val="0022792B"/>
    <w:rsid w:val="0024343D"/>
    <w:rsid w:val="002601C6"/>
    <w:rsid w:val="002704D0"/>
    <w:rsid w:val="00295946"/>
    <w:rsid w:val="002A7357"/>
    <w:rsid w:val="002B5B96"/>
    <w:rsid w:val="002C66E8"/>
    <w:rsid w:val="002D7753"/>
    <w:rsid w:val="002E2063"/>
    <w:rsid w:val="00310FD6"/>
    <w:rsid w:val="003134D3"/>
    <w:rsid w:val="00317FB6"/>
    <w:rsid w:val="003342D7"/>
    <w:rsid w:val="00337B9C"/>
    <w:rsid w:val="00340105"/>
    <w:rsid w:val="00343582"/>
    <w:rsid w:val="0034424C"/>
    <w:rsid w:val="0034440C"/>
    <w:rsid w:val="003466CB"/>
    <w:rsid w:val="003609B9"/>
    <w:rsid w:val="0037259E"/>
    <w:rsid w:val="0037415E"/>
    <w:rsid w:val="00393750"/>
    <w:rsid w:val="0039607F"/>
    <w:rsid w:val="003A09DC"/>
    <w:rsid w:val="003B180F"/>
    <w:rsid w:val="003B2D58"/>
    <w:rsid w:val="003B3619"/>
    <w:rsid w:val="003B549C"/>
    <w:rsid w:val="003F536D"/>
    <w:rsid w:val="003F7D1B"/>
    <w:rsid w:val="004241D8"/>
    <w:rsid w:val="00446005"/>
    <w:rsid w:val="00447F66"/>
    <w:rsid w:val="00453835"/>
    <w:rsid w:val="00474FB8"/>
    <w:rsid w:val="00480742"/>
    <w:rsid w:val="00482C90"/>
    <w:rsid w:val="004A0916"/>
    <w:rsid w:val="004B36B3"/>
    <w:rsid w:val="004C2367"/>
    <w:rsid w:val="004E6559"/>
    <w:rsid w:val="004E6E96"/>
    <w:rsid w:val="00526CBE"/>
    <w:rsid w:val="00527C32"/>
    <w:rsid w:val="0053159D"/>
    <w:rsid w:val="005371C0"/>
    <w:rsid w:val="00567BAB"/>
    <w:rsid w:val="0057406B"/>
    <w:rsid w:val="005A5D5C"/>
    <w:rsid w:val="005C2FC4"/>
    <w:rsid w:val="005C4A60"/>
    <w:rsid w:val="005D0D9F"/>
    <w:rsid w:val="005D41E1"/>
    <w:rsid w:val="005F08DA"/>
    <w:rsid w:val="00615F7A"/>
    <w:rsid w:val="00633C72"/>
    <w:rsid w:val="0064074D"/>
    <w:rsid w:val="00655681"/>
    <w:rsid w:val="0065633B"/>
    <w:rsid w:val="00665978"/>
    <w:rsid w:val="00667CC5"/>
    <w:rsid w:val="00676AA8"/>
    <w:rsid w:val="006E1122"/>
    <w:rsid w:val="006E2C0D"/>
    <w:rsid w:val="006E7F34"/>
    <w:rsid w:val="006F1911"/>
    <w:rsid w:val="00700675"/>
    <w:rsid w:val="00706939"/>
    <w:rsid w:val="00707F0A"/>
    <w:rsid w:val="007407B5"/>
    <w:rsid w:val="007443FD"/>
    <w:rsid w:val="0076166C"/>
    <w:rsid w:val="00767927"/>
    <w:rsid w:val="007929F3"/>
    <w:rsid w:val="0079503D"/>
    <w:rsid w:val="007A17B9"/>
    <w:rsid w:val="007A7133"/>
    <w:rsid w:val="007B0D58"/>
    <w:rsid w:val="007B321A"/>
    <w:rsid w:val="007B3BC2"/>
    <w:rsid w:val="007E37A6"/>
    <w:rsid w:val="007F23EE"/>
    <w:rsid w:val="00800B16"/>
    <w:rsid w:val="00804E0B"/>
    <w:rsid w:val="008248A6"/>
    <w:rsid w:val="008334BF"/>
    <w:rsid w:val="00837191"/>
    <w:rsid w:val="00842E22"/>
    <w:rsid w:val="00844245"/>
    <w:rsid w:val="00850182"/>
    <w:rsid w:val="00853B74"/>
    <w:rsid w:val="008542DE"/>
    <w:rsid w:val="00855E4F"/>
    <w:rsid w:val="00861B18"/>
    <w:rsid w:val="00862DF1"/>
    <w:rsid w:val="008758BF"/>
    <w:rsid w:val="008760EB"/>
    <w:rsid w:val="00882739"/>
    <w:rsid w:val="008962DF"/>
    <w:rsid w:val="008B3AF4"/>
    <w:rsid w:val="008B3F66"/>
    <w:rsid w:val="008D038D"/>
    <w:rsid w:val="00904C3A"/>
    <w:rsid w:val="00904D88"/>
    <w:rsid w:val="0090513A"/>
    <w:rsid w:val="00906D97"/>
    <w:rsid w:val="00927FF2"/>
    <w:rsid w:val="00954D17"/>
    <w:rsid w:val="00960466"/>
    <w:rsid w:val="0097465C"/>
    <w:rsid w:val="0097598B"/>
    <w:rsid w:val="009760D3"/>
    <w:rsid w:val="00980DB5"/>
    <w:rsid w:val="00990B99"/>
    <w:rsid w:val="009A3D79"/>
    <w:rsid w:val="009B21C7"/>
    <w:rsid w:val="009B533C"/>
    <w:rsid w:val="009C49E1"/>
    <w:rsid w:val="009C7030"/>
    <w:rsid w:val="009D2275"/>
    <w:rsid w:val="009D5612"/>
    <w:rsid w:val="009E6655"/>
    <w:rsid w:val="009F1BD2"/>
    <w:rsid w:val="00A04CE6"/>
    <w:rsid w:val="00A4458C"/>
    <w:rsid w:val="00A5243D"/>
    <w:rsid w:val="00A5384B"/>
    <w:rsid w:val="00A76850"/>
    <w:rsid w:val="00A81C2D"/>
    <w:rsid w:val="00A9663B"/>
    <w:rsid w:val="00AA242C"/>
    <w:rsid w:val="00AB1CE9"/>
    <w:rsid w:val="00AB5BDF"/>
    <w:rsid w:val="00AB66B6"/>
    <w:rsid w:val="00AC4B79"/>
    <w:rsid w:val="00AD120C"/>
    <w:rsid w:val="00AD31BF"/>
    <w:rsid w:val="00AE3183"/>
    <w:rsid w:val="00B009E5"/>
    <w:rsid w:val="00B051CA"/>
    <w:rsid w:val="00B2009E"/>
    <w:rsid w:val="00B33368"/>
    <w:rsid w:val="00B715EF"/>
    <w:rsid w:val="00B71ECD"/>
    <w:rsid w:val="00B74EA3"/>
    <w:rsid w:val="00B82DC8"/>
    <w:rsid w:val="00BA6DE4"/>
    <w:rsid w:val="00BA6FB5"/>
    <w:rsid w:val="00BC1BBA"/>
    <w:rsid w:val="00BC4FBF"/>
    <w:rsid w:val="00BC516C"/>
    <w:rsid w:val="00BC5E72"/>
    <w:rsid w:val="00BD205A"/>
    <w:rsid w:val="00BD797F"/>
    <w:rsid w:val="00BD7AF1"/>
    <w:rsid w:val="00BF78AA"/>
    <w:rsid w:val="00C2523D"/>
    <w:rsid w:val="00C3182F"/>
    <w:rsid w:val="00C31D3E"/>
    <w:rsid w:val="00C342C0"/>
    <w:rsid w:val="00C45D98"/>
    <w:rsid w:val="00C51380"/>
    <w:rsid w:val="00C63861"/>
    <w:rsid w:val="00C76229"/>
    <w:rsid w:val="00C765F1"/>
    <w:rsid w:val="00CA270D"/>
    <w:rsid w:val="00CA3EA3"/>
    <w:rsid w:val="00CB2443"/>
    <w:rsid w:val="00CE1ED2"/>
    <w:rsid w:val="00CE5CE6"/>
    <w:rsid w:val="00CE721F"/>
    <w:rsid w:val="00D102E9"/>
    <w:rsid w:val="00D26A2D"/>
    <w:rsid w:val="00D2751D"/>
    <w:rsid w:val="00D354D9"/>
    <w:rsid w:val="00D44F88"/>
    <w:rsid w:val="00D53DB2"/>
    <w:rsid w:val="00D8251A"/>
    <w:rsid w:val="00D9262A"/>
    <w:rsid w:val="00DB52F5"/>
    <w:rsid w:val="00DD1887"/>
    <w:rsid w:val="00DD445C"/>
    <w:rsid w:val="00DD7010"/>
    <w:rsid w:val="00DE6B30"/>
    <w:rsid w:val="00E05DE2"/>
    <w:rsid w:val="00E116E0"/>
    <w:rsid w:val="00E16E01"/>
    <w:rsid w:val="00E25BF7"/>
    <w:rsid w:val="00E5316C"/>
    <w:rsid w:val="00E63F13"/>
    <w:rsid w:val="00E67C3B"/>
    <w:rsid w:val="00E7429E"/>
    <w:rsid w:val="00E74990"/>
    <w:rsid w:val="00E77EF6"/>
    <w:rsid w:val="00ED67FB"/>
    <w:rsid w:val="00EE126D"/>
    <w:rsid w:val="00EF6AC6"/>
    <w:rsid w:val="00F013E2"/>
    <w:rsid w:val="00F057E3"/>
    <w:rsid w:val="00F11CC8"/>
    <w:rsid w:val="00F149F2"/>
    <w:rsid w:val="00F203D4"/>
    <w:rsid w:val="00F41D8F"/>
    <w:rsid w:val="00F428A5"/>
    <w:rsid w:val="00F512FD"/>
    <w:rsid w:val="00F65F79"/>
    <w:rsid w:val="00F70D3E"/>
    <w:rsid w:val="00FA0BFD"/>
    <w:rsid w:val="00FA7D21"/>
    <w:rsid w:val="00FB1865"/>
    <w:rsid w:val="00FC02EA"/>
    <w:rsid w:val="00FC1F33"/>
    <w:rsid w:val="00FC7DBE"/>
    <w:rsid w:val="00FD1B3A"/>
    <w:rsid w:val="00FF33F3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1E1C3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E1C3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C765F1"/>
    <w:pPr>
      <w:ind w:left="720"/>
      <w:contextualSpacing/>
    </w:pPr>
    <w:rPr>
      <w:rFonts w:eastAsia="Calibri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08D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466CB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3466CB"/>
    <w:pPr>
      <w:widowControl w:val="0"/>
      <w:suppressLineNumbers/>
    </w:pPr>
    <w:rPr>
      <w:rFonts w:eastAsia="Calibri"/>
      <w:kern w:val="1"/>
    </w:rPr>
  </w:style>
  <w:style w:type="paragraph" w:customStyle="1" w:styleId="Default">
    <w:name w:val="Default"/>
    <w:uiPriority w:val="99"/>
    <w:rsid w:val="00F41D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275"/>
    <w:rPr>
      <w:rFonts w:ascii="Tahoma" w:hAnsi="Tahoma" w:cs="Tahoma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99"/>
    <w:locked/>
    <w:rsid w:val="00B82DC8"/>
    <w:rPr>
      <w:rFonts w:ascii="Times New Roman" w:hAnsi="Times New Roman"/>
      <w:sz w:val="24"/>
      <w:lang w:eastAsia="ar-SA" w:bidi="ar-SA"/>
    </w:rPr>
  </w:style>
  <w:style w:type="paragraph" w:customStyle="1" w:styleId="5">
    <w:name w:val="Стиль5"/>
    <w:basedOn w:val="Normal"/>
    <w:uiPriority w:val="99"/>
    <w:rsid w:val="00B82DC8"/>
    <w:pPr>
      <w:suppressAutoHyphens w:val="0"/>
      <w:ind w:firstLine="709"/>
      <w:jc w:val="center"/>
    </w:pPr>
    <w:rPr>
      <w:b/>
      <w:bCs/>
      <w:i/>
      <w:iCs/>
      <w:lang w:eastAsia="ru-RU"/>
    </w:rPr>
  </w:style>
  <w:style w:type="paragraph" w:customStyle="1" w:styleId="p1">
    <w:name w:val="p1"/>
    <w:basedOn w:val="Normal"/>
    <w:uiPriority w:val="99"/>
    <w:rsid w:val="007443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Caption">
    <w:name w:val="caption"/>
    <w:basedOn w:val="Normal"/>
    <w:next w:val="Normal"/>
    <w:uiPriority w:val="99"/>
    <w:qFormat/>
    <w:rsid w:val="007443FD"/>
    <w:pPr>
      <w:suppressAutoHyphens w:val="0"/>
      <w:jc w:val="center"/>
    </w:pPr>
    <w:rPr>
      <w:b/>
      <w:noProof/>
      <w:sz w:val="26"/>
      <w:szCs w:val="20"/>
      <w:lang w:eastAsia="ru-RU"/>
    </w:rPr>
  </w:style>
  <w:style w:type="paragraph" w:customStyle="1" w:styleId="a0">
    <w:name w:val="Абзац списка"/>
    <w:basedOn w:val="Normal"/>
    <w:link w:val="a1"/>
    <w:uiPriority w:val="99"/>
    <w:rsid w:val="005C4A60"/>
    <w:pPr>
      <w:suppressAutoHyphens w:val="0"/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  <w:lang w:eastAsia="ru-RU"/>
    </w:rPr>
  </w:style>
  <w:style w:type="character" w:customStyle="1" w:styleId="a1">
    <w:name w:val="Абзац списка Знак"/>
    <w:link w:val="a0"/>
    <w:uiPriority w:val="99"/>
    <w:locked/>
    <w:rsid w:val="005C4A60"/>
    <w:rPr>
      <w:rFonts w:ascii="Bookman Old Style" w:hAnsi="Bookman Old Style"/>
      <w:sz w:val="24"/>
    </w:rPr>
  </w:style>
  <w:style w:type="paragraph" w:customStyle="1" w:styleId="a2">
    <w:name w:val="Без интервала"/>
    <w:uiPriority w:val="99"/>
    <w:rsid w:val="00E116E0"/>
  </w:style>
  <w:style w:type="table" w:styleId="TableGrid">
    <w:name w:val="Table Grid"/>
    <w:basedOn w:val="TableNormal"/>
    <w:uiPriority w:val="99"/>
    <w:locked/>
    <w:rsid w:val="00E7429E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15</Pages>
  <Words>3479</Words>
  <Characters>19833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Специалист</cp:lastModifiedBy>
  <cp:revision>9</cp:revision>
  <cp:lastPrinted>2018-08-03T15:18:00Z</cp:lastPrinted>
  <dcterms:created xsi:type="dcterms:W3CDTF">2018-09-24T12:12:00Z</dcterms:created>
  <dcterms:modified xsi:type="dcterms:W3CDTF">2019-09-24T07:12:00Z</dcterms:modified>
</cp:coreProperties>
</file>